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EFD4" w14:textId="77777777" w:rsidR="00E6621B" w:rsidRDefault="00E6621B" w:rsidP="00E6621B">
      <w:pPr>
        <w:rPr>
          <w:b/>
          <w:color w:val="auto"/>
          <w:sz w:val="24"/>
        </w:rPr>
      </w:pPr>
    </w:p>
    <w:p w14:paraId="085D4BDF" w14:textId="4CFDF122" w:rsidR="00E6621B" w:rsidRDefault="00E6621B" w:rsidP="00D565C9">
      <w:pPr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EDITAL </w:t>
      </w:r>
      <w:r w:rsidR="00B369DB" w:rsidRPr="00563835">
        <w:rPr>
          <w:b/>
          <w:color w:val="auto"/>
          <w:sz w:val="24"/>
        </w:rPr>
        <w:t>INTERNO</w:t>
      </w:r>
      <w:r w:rsidR="00B369DB">
        <w:rPr>
          <w:b/>
          <w:color w:val="auto"/>
          <w:sz w:val="24"/>
        </w:rPr>
        <w:t xml:space="preserve"> </w:t>
      </w:r>
      <w:r>
        <w:rPr>
          <w:b/>
          <w:color w:val="auto"/>
          <w:sz w:val="24"/>
        </w:rPr>
        <w:t>N°</w:t>
      </w:r>
      <w:r w:rsidR="00C202F5">
        <w:rPr>
          <w:b/>
          <w:color w:val="auto"/>
          <w:sz w:val="24"/>
        </w:rPr>
        <w:t>05</w:t>
      </w:r>
      <w:r>
        <w:rPr>
          <w:b/>
          <w:color w:val="auto"/>
          <w:sz w:val="24"/>
        </w:rPr>
        <w:t xml:space="preserve">, DE </w:t>
      </w:r>
      <w:r w:rsidR="00C202F5">
        <w:rPr>
          <w:b/>
          <w:color w:val="auto"/>
          <w:sz w:val="24"/>
        </w:rPr>
        <w:t>25</w:t>
      </w:r>
      <w:r w:rsidRPr="00E6621B">
        <w:rPr>
          <w:b/>
          <w:color w:val="auto"/>
          <w:sz w:val="24"/>
        </w:rPr>
        <w:t xml:space="preserve"> DE </w:t>
      </w:r>
      <w:r w:rsidR="004C4598">
        <w:rPr>
          <w:b/>
          <w:color w:val="auto"/>
          <w:sz w:val="24"/>
        </w:rPr>
        <w:t>OUTU</w:t>
      </w:r>
      <w:r>
        <w:rPr>
          <w:b/>
          <w:color w:val="auto"/>
          <w:sz w:val="24"/>
        </w:rPr>
        <w:t>BRO</w:t>
      </w:r>
      <w:r w:rsidRPr="00E6621B">
        <w:rPr>
          <w:b/>
          <w:color w:val="auto"/>
          <w:sz w:val="24"/>
        </w:rPr>
        <w:t xml:space="preserve"> DE 2019</w:t>
      </w:r>
    </w:p>
    <w:p w14:paraId="7E3451CC" w14:textId="77777777" w:rsidR="00D565C9" w:rsidRPr="00E6621B" w:rsidRDefault="00D565C9" w:rsidP="00D565C9">
      <w:pPr>
        <w:jc w:val="center"/>
        <w:rPr>
          <w:b/>
          <w:color w:val="auto"/>
          <w:sz w:val="24"/>
        </w:rPr>
      </w:pPr>
    </w:p>
    <w:p w14:paraId="3832EA42" w14:textId="217FAE7A" w:rsidR="00E6621B" w:rsidRPr="00E6621B" w:rsidRDefault="00D565C9" w:rsidP="00E6621B">
      <w:pPr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CHAMADA PARA </w:t>
      </w:r>
      <w:r w:rsidR="00E6621B" w:rsidRPr="00E6621B">
        <w:rPr>
          <w:b/>
          <w:color w:val="auto"/>
          <w:sz w:val="24"/>
        </w:rPr>
        <w:t>CADASTRO E SELEÇÃO DE CANDIDATOS A MEMBROS DO COMITÊ DE ÉTICA EM PESQUISA</w:t>
      </w:r>
      <w:r w:rsidR="00E6621B">
        <w:rPr>
          <w:b/>
          <w:color w:val="auto"/>
          <w:sz w:val="24"/>
        </w:rPr>
        <w:t xml:space="preserve"> </w:t>
      </w:r>
      <w:r w:rsidR="00E6621B" w:rsidRPr="00E6621B">
        <w:rPr>
          <w:b/>
          <w:color w:val="auto"/>
          <w:sz w:val="24"/>
        </w:rPr>
        <w:t>DO IF</w:t>
      </w:r>
      <w:r w:rsidR="00E6621B">
        <w:rPr>
          <w:b/>
          <w:color w:val="auto"/>
          <w:sz w:val="24"/>
        </w:rPr>
        <w:t>RJ– CEP/</w:t>
      </w:r>
      <w:r w:rsidR="00B0213F">
        <w:rPr>
          <w:b/>
          <w:color w:val="auto"/>
          <w:sz w:val="24"/>
        </w:rPr>
        <w:t>CONEP/</w:t>
      </w:r>
      <w:r w:rsidR="00E6621B">
        <w:rPr>
          <w:b/>
          <w:color w:val="auto"/>
          <w:sz w:val="24"/>
        </w:rPr>
        <w:t>IFRJ</w:t>
      </w:r>
    </w:p>
    <w:p w14:paraId="1451B63A" w14:textId="77777777" w:rsidR="00E6621B" w:rsidRDefault="00E6621B" w:rsidP="00E6621B">
      <w:pPr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PRÓ-REITORIA DE </w:t>
      </w:r>
      <w:r w:rsidRPr="00E6621B">
        <w:rPr>
          <w:b/>
          <w:color w:val="auto"/>
          <w:sz w:val="24"/>
        </w:rPr>
        <w:t xml:space="preserve">PESQUISA, PÓS-GRADUAÇÃO E INOVAÇÃO </w:t>
      </w:r>
      <w:r>
        <w:rPr>
          <w:b/>
          <w:color w:val="auto"/>
          <w:sz w:val="24"/>
        </w:rPr>
        <w:t>–PRO</w:t>
      </w:r>
      <w:r w:rsidRPr="00E6621B">
        <w:rPr>
          <w:b/>
          <w:color w:val="auto"/>
          <w:sz w:val="24"/>
        </w:rPr>
        <w:t>PPI</w:t>
      </w:r>
    </w:p>
    <w:p w14:paraId="1DC89727" w14:textId="77777777" w:rsidR="00E6621B" w:rsidRPr="00E6621B" w:rsidRDefault="00E6621B" w:rsidP="00E6621B">
      <w:pPr>
        <w:jc w:val="center"/>
        <w:rPr>
          <w:b/>
          <w:color w:val="auto"/>
          <w:sz w:val="24"/>
        </w:rPr>
      </w:pPr>
    </w:p>
    <w:p w14:paraId="335B82F8" w14:textId="46BB44CC" w:rsidR="00E6621B" w:rsidRDefault="00E6621B" w:rsidP="00B0213F">
      <w:p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t>A Pró-Reitoria de Pesquisa, Inovação</w:t>
      </w:r>
      <w:r w:rsidR="00C5570D">
        <w:rPr>
          <w:color w:val="auto"/>
          <w:sz w:val="24"/>
        </w:rPr>
        <w:t xml:space="preserve"> e P</w:t>
      </w:r>
      <w:r w:rsidR="006D6639">
        <w:rPr>
          <w:color w:val="auto"/>
          <w:sz w:val="24"/>
        </w:rPr>
        <w:t>ós-graduação</w:t>
      </w:r>
      <w:bookmarkStart w:id="0" w:name="_GoBack"/>
      <w:bookmarkEnd w:id="0"/>
      <w:r w:rsidRPr="00E6621B">
        <w:rPr>
          <w:color w:val="auto"/>
          <w:sz w:val="24"/>
        </w:rPr>
        <w:t xml:space="preserve"> (PROPPI) do Ins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tuto Federal do Rio de Janeiro (IFRJ), por meio do Comitê de Ética em Pesquisa do IFRJ, no uso das suas atribuições legais, torna pública</w:t>
      </w:r>
      <w:r>
        <w:rPr>
          <w:color w:val="auto"/>
          <w:sz w:val="24"/>
        </w:rPr>
        <w:t xml:space="preserve"> Chamada PROPPI – CEP/IFRJ</w:t>
      </w:r>
      <w:r w:rsidRPr="00E6621B">
        <w:rPr>
          <w:color w:val="auto"/>
          <w:sz w:val="24"/>
        </w:rPr>
        <w:t xml:space="preserve"> Edital nº</w:t>
      </w:r>
      <w:r w:rsidR="00C5570D">
        <w:rPr>
          <w:color w:val="auto"/>
          <w:sz w:val="24"/>
        </w:rPr>
        <w:t>05</w:t>
      </w:r>
      <w:r w:rsidRPr="00E6621B">
        <w:rPr>
          <w:color w:val="auto"/>
          <w:sz w:val="24"/>
        </w:rPr>
        <w:t>/2019 para seleção e cadastro de candidatos interessados em</w:t>
      </w:r>
      <w:r>
        <w:rPr>
          <w:color w:val="auto"/>
          <w:sz w:val="24"/>
        </w:rPr>
        <w:t xml:space="preserve"> </w:t>
      </w:r>
      <w:r w:rsidRPr="00E6621B">
        <w:rPr>
          <w:color w:val="auto"/>
          <w:sz w:val="24"/>
        </w:rPr>
        <w:t>compor o Comitê de É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ca em Pesquisa do 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 xml:space="preserve"> – CEP/</w:t>
      </w:r>
      <w:r w:rsidR="00B0213F">
        <w:rPr>
          <w:color w:val="auto"/>
          <w:sz w:val="24"/>
        </w:rPr>
        <w:t>CONEP/</w:t>
      </w:r>
      <w:r w:rsidRPr="00E6621B">
        <w:rPr>
          <w:color w:val="auto"/>
          <w:sz w:val="24"/>
        </w:rPr>
        <w:t>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>.</w:t>
      </w:r>
    </w:p>
    <w:p w14:paraId="58BC28BA" w14:textId="77777777" w:rsidR="00E6621B" w:rsidRPr="00E6621B" w:rsidRDefault="00E6621B" w:rsidP="00B0213F">
      <w:pPr>
        <w:jc w:val="both"/>
        <w:rPr>
          <w:color w:val="auto"/>
          <w:sz w:val="24"/>
        </w:rPr>
      </w:pPr>
    </w:p>
    <w:p w14:paraId="45735018" w14:textId="77777777" w:rsidR="00E6621B" w:rsidRPr="00E6621B" w:rsidRDefault="00E6621B" w:rsidP="00B0213F">
      <w:pPr>
        <w:pStyle w:val="PargrafodaLista"/>
        <w:numPr>
          <w:ilvl w:val="0"/>
          <w:numId w:val="2"/>
        </w:numPr>
        <w:jc w:val="both"/>
        <w:rPr>
          <w:b/>
          <w:color w:val="auto"/>
          <w:sz w:val="24"/>
        </w:rPr>
      </w:pPr>
      <w:r w:rsidRPr="00E6621B">
        <w:rPr>
          <w:b/>
          <w:color w:val="auto"/>
          <w:sz w:val="24"/>
        </w:rPr>
        <w:t>DAS DISPOSIÇÕES GERAIS E OBJETIVOS</w:t>
      </w:r>
    </w:p>
    <w:p w14:paraId="73D49177" w14:textId="357C0C52" w:rsidR="00E6621B" w:rsidRDefault="00E6621B" w:rsidP="00B0213F">
      <w:p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t>1.1 O CEP/</w:t>
      </w:r>
      <w:r w:rsidR="00B0213F">
        <w:rPr>
          <w:color w:val="auto"/>
          <w:sz w:val="24"/>
        </w:rPr>
        <w:t>CONEP/</w:t>
      </w:r>
      <w:r w:rsidRPr="00E6621B">
        <w:rPr>
          <w:color w:val="auto"/>
          <w:sz w:val="24"/>
        </w:rPr>
        <w:t>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>, reconhecido pela Comissão Nacional de É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ca em Pesquisa (CONEP), é uma instância</w:t>
      </w:r>
      <w:r>
        <w:rPr>
          <w:color w:val="auto"/>
          <w:sz w:val="24"/>
        </w:rPr>
        <w:t xml:space="preserve"> </w:t>
      </w:r>
      <w:r w:rsidRPr="00E6621B">
        <w:rPr>
          <w:color w:val="auto"/>
          <w:sz w:val="24"/>
        </w:rPr>
        <w:t xml:space="preserve">interdisciplinar e independente, dotado de </w:t>
      </w:r>
      <w:r w:rsidR="00186937" w:rsidRPr="00186937">
        <w:rPr>
          <w:i/>
          <w:color w:val="auto"/>
          <w:sz w:val="24"/>
        </w:rPr>
        <w:t>múnus</w:t>
      </w:r>
      <w:r w:rsidRPr="00186937">
        <w:rPr>
          <w:i/>
          <w:color w:val="auto"/>
          <w:sz w:val="24"/>
        </w:rPr>
        <w:t xml:space="preserve"> publicum</w:t>
      </w:r>
      <w:r w:rsidRPr="00E6621B">
        <w:rPr>
          <w:color w:val="auto"/>
          <w:sz w:val="24"/>
        </w:rPr>
        <w:t>, de caráter consul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vo, educa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vo e delibera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vo,</w:t>
      </w:r>
      <w:r>
        <w:rPr>
          <w:color w:val="auto"/>
          <w:sz w:val="24"/>
        </w:rPr>
        <w:t xml:space="preserve"> </w:t>
      </w:r>
      <w:r w:rsidRPr="00E6621B">
        <w:rPr>
          <w:color w:val="auto"/>
          <w:sz w:val="24"/>
        </w:rPr>
        <w:t>ins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tuído com a finalidade de zelar pela é</w:t>
      </w:r>
      <w:r>
        <w:rPr>
          <w:color w:val="auto"/>
          <w:sz w:val="24"/>
        </w:rPr>
        <w:t>t</w:t>
      </w:r>
      <w:r w:rsidRPr="00E6621B">
        <w:rPr>
          <w:color w:val="auto"/>
          <w:sz w:val="24"/>
        </w:rPr>
        <w:t>ica, pela integridade e pela dignidade de seres humanos envolvidos</w:t>
      </w:r>
      <w:r>
        <w:rPr>
          <w:color w:val="auto"/>
          <w:sz w:val="24"/>
        </w:rPr>
        <w:t xml:space="preserve"> </w:t>
      </w:r>
      <w:r w:rsidRPr="00E6621B">
        <w:rPr>
          <w:color w:val="auto"/>
          <w:sz w:val="24"/>
        </w:rPr>
        <w:t>em protocolos de pesquisa, observadas a polí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ca, as diretrizes e as normas para a pesquisa no Inst</w:t>
      </w:r>
      <w:r>
        <w:rPr>
          <w:color w:val="auto"/>
          <w:sz w:val="24"/>
        </w:rPr>
        <w:t>it</w:t>
      </w:r>
      <w:r w:rsidRPr="00E6621B">
        <w:rPr>
          <w:color w:val="auto"/>
          <w:sz w:val="24"/>
        </w:rPr>
        <w:t>uto</w:t>
      </w:r>
      <w:r>
        <w:rPr>
          <w:color w:val="auto"/>
          <w:sz w:val="24"/>
        </w:rPr>
        <w:t xml:space="preserve"> </w:t>
      </w:r>
      <w:r w:rsidRPr="00E6621B">
        <w:rPr>
          <w:color w:val="auto"/>
          <w:sz w:val="24"/>
        </w:rPr>
        <w:t xml:space="preserve">Federal do </w:t>
      </w:r>
      <w:r>
        <w:rPr>
          <w:color w:val="auto"/>
          <w:sz w:val="24"/>
        </w:rPr>
        <w:t>Rio de Janeiro</w:t>
      </w:r>
      <w:r w:rsidRPr="00E6621B">
        <w:rPr>
          <w:color w:val="auto"/>
          <w:sz w:val="24"/>
        </w:rPr>
        <w:t>, as Resoluções 466/2012 e 510/2016 do Conselho Nacional de Saúde/Ministério da Saúde</w:t>
      </w:r>
      <w:r>
        <w:rPr>
          <w:color w:val="auto"/>
          <w:sz w:val="24"/>
        </w:rPr>
        <w:t xml:space="preserve"> (</w:t>
      </w:r>
      <w:r w:rsidRPr="00E6621B">
        <w:rPr>
          <w:color w:val="auto"/>
          <w:sz w:val="24"/>
        </w:rPr>
        <w:t>CNS/MS) e suas complementares e as demais resoluções emanadas do Conselho Nacional de Saúde rela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vas</w:t>
      </w:r>
      <w:r>
        <w:rPr>
          <w:color w:val="auto"/>
          <w:sz w:val="24"/>
        </w:rPr>
        <w:t xml:space="preserve"> </w:t>
      </w:r>
      <w:r w:rsidRPr="00E6621B">
        <w:rPr>
          <w:color w:val="auto"/>
          <w:sz w:val="24"/>
        </w:rPr>
        <w:t>à É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ca em Pesquisa envolvendo Seres Humanos.</w:t>
      </w:r>
    </w:p>
    <w:p w14:paraId="3CDD7FE3" w14:textId="77777777" w:rsidR="00E6621B" w:rsidRPr="00E6621B" w:rsidRDefault="00E6621B" w:rsidP="00B0213F">
      <w:pPr>
        <w:jc w:val="both"/>
        <w:rPr>
          <w:color w:val="auto"/>
          <w:sz w:val="24"/>
        </w:rPr>
      </w:pPr>
    </w:p>
    <w:p w14:paraId="7F85B89C" w14:textId="53F2AE4E" w:rsidR="00E6621B" w:rsidRDefault="00E6621B" w:rsidP="00B0213F">
      <w:pPr>
        <w:jc w:val="both"/>
        <w:rPr>
          <w:color w:val="auto"/>
          <w:sz w:val="24"/>
        </w:rPr>
      </w:pPr>
      <w:r>
        <w:rPr>
          <w:color w:val="auto"/>
          <w:sz w:val="24"/>
        </w:rPr>
        <w:t>1.2 O CEP/</w:t>
      </w:r>
      <w:r w:rsidR="00B0213F">
        <w:rPr>
          <w:color w:val="auto"/>
          <w:sz w:val="24"/>
        </w:rPr>
        <w:t>CONEP/</w:t>
      </w:r>
      <w:r>
        <w:rPr>
          <w:color w:val="auto"/>
          <w:sz w:val="24"/>
        </w:rPr>
        <w:t>IFRJ</w:t>
      </w:r>
      <w:r w:rsidRPr="00E6621B">
        <w:rPr>
          <w:color w:val="auto"/>
          <w:sz w:val="24"/>
        </w:rPr>
        <w:t xml:space="preserve"> tem a finalidade de defender os interesses dos par</w:t>
      </w:r>
      <w:r>
        <w:rPr>
          <w:color w:val="auto"/>
          <w:sz w:val="24"/>
        </w:rPr>
        <w:t>ti</w:t>
      </w:r>
      <w:r w:rsidR="00B0213F">
        <w:rPr>
          <w:color w:val="auto"/>
          <w:sz w:val="24"/>
        </w:rPr>
        <w:t xml:space="preserve">cipantes da pesquisa em sua </w:t>
      </w:r>
      <w:r w:rsidRPr="00E6621B">
        <w:rPr>
          <w:color w:val="auto"/>
          <w:sz w:val="24"/>
        </w:rPr>
        <w:t>integridade e</w:t>
      </w:r>
      <w:r>
        <w:rPr>
          <w:color w:val="auto"/>
          <w:sz w:val="24"/>
        </w:rPr>
        <w:t xml:space="preserve"> </w:t>
      </w:r>
      <w:r w:rsidRPr="00E6621B">
        <w:rPr>
          <w:color w:val="auto"/>
          <w:sz w:val="24"/>
        </w:rPr>
        <w:t>dignidade, garan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ndo sua proteção, e contribuir no desenvolvimento da pesquisa dentro de padrões é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cos,</w:t>
      </w:r>
      <w:r w:rsidR="00B0213F">
        <w:rPr>
          <w:color w:val="auto"/>
          <w:sz w:val="24"/>
        </w:rPr>
        <w:t xml:space="preserve"> </w:t>
      </w:r>
      <w:r w:rsidRPr="00E6621B">
        <w:rPr>
          <w:color w:val="auto"/>
          <w:sz w:val="24"/>
        </w:rPr>
        <w:t>observadas a polí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ca, as diretrizes e as normas para a pesquisa no 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>.</w:t>
      </w:r>
    </w:p>
    <w:p w14:paraId="480842C4" w14:textId="77777777" w:rsidR="00E6621B" w:rsidRPr="00E6621B" w:rsidRDefault="00E6621B" w:rsidP="00B0213F">
      <w:pPr>
        <w:jc w:val="both"/>
        <w:rPr>
          <w:color w:val="auto"/>
          <w:sz w:val="24"/>
        </w:rPr>
      </w:pPr>
    </w:p>
    <w:p w14:paraId="2D051CC8" w14:textId="72C78E37" w:rsidR="00E6621B" w:rsidRDefault="00E6621B" w:rsidP="00B0213F">
      <w:p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t>1.3 Compete ao CEP/</w:t>
      </w:r>
      <w:r w:rsidR="00B0213F">
        <w:rPr>
          <w:color w:val="auto"/>
          <w:sz w:val="24"/>
        </w:rPr>
        <w:t>CONEP/</w:t>
      </w:r>
      <w:r w:rsidRPr="00E6621B">
        <w:rPr>
          <w:color w:val="auto"/>
          <w:sz w:val="24"/>
        </w:rPr>
        <w:t>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 xml:space="preserve"> pronunciar-se sobre os aspectos é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cos das pesquisas envolvendo seres humanos e</w:t>
      </w:r>
      <w:r w:rsidR="00B0213F">
        <w:rPr>
          <w:color w:val="auto"/>
          <w:sz w:val="24"/>
        </w:rPr>
        <w:t xml:space="preserve"> </w:t>
      </w:r>
      <w:r w:rsidRPr="00E6621B">
        <w:rPr>
          <w:color w:val="auto"/>
          <w:sz w:val="24"/>
        </w:rPr>
        <w:t>dados deles oriundos realizadas no 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 xml:space="preserve"> e nas demais ins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tuições de pesquisa que submeterem seus projetos</w:t>
      </w:r>
      <w:r w:rsidR="00B0213F">
        <w:rPr>
          <w:color w:val="auto"/>
          <w:sz w:val="24"/>
        </w:rPr>
        <w:t xml:space="preserve"> </w:t>
      </w:r>
      <w:r w:rsidRPr="00E6621B">
        <w:rPr>
          <w:color w:val="auto"/>
          <w:sz w:val="24"/>
        </w:rPr>
        <w:t>ao CEP/</w:t>
      </w:r>
      <w:r w:rsidR="00B0213F">
        <w:rPr>
          <w:color w:val="auto"/>
          <w:sz w:val="24"/>
        </w:rPr>
        <w:t>CONEP/</w:t>
      </w:r>
      <w:r w:rsidRPr="00E6621B">
        <w:rPr>
          <w:color w:val="auto"/>
          <w:sz w:val="24"/>
        </w:rPr>
        <w:t>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>, segundo os princípios fixados pela Resolução</w:t>
      </w:r>
      <w:r>
        <w:rPr>
          <w:color w:val="auto"/>
          <w:sz w:val="24"/>
        </w:rPr>
        <w:t xml:space="preserve"> CNS 466/2012 e 510/2016 e suas </w:t>
      </w:r>
      <w:r w:rsidRPr="00E6621B">
        <w:rPr>
          <w:color w:val="auto"/>
          <w:sz w:val="24"/>
        </w:rPr>
        <w:t>complementares.</w:t>
      </w:r>
    </w:p>
    <w:p w14:paraId="382DFA3A" w14:textId="77777777" w:rsidR="00E6621B" w:rsidRPr="00E6621B" w:rsidRDefault="00E6621B" w:rsidP="00B0213F">
      <w:pPr>
        <w:jc w:val="both"/>
        <w:rPr>
          <w:color w:val="auto"/>
          <w:sz w:val="24"/>
        </w:rPr>
      </w:pPr>
    </w:p>
    <w:p w14:paraId="56E5472E" w14:textId="77777777" w:rsidR="00E6621B" w:rsidRPr="00E6621B" w:rsidRDefault="00E6621B" w:rsidP="00B0213F">
      <w:p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t>1.4 O obje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vo da presente chamada é a seleção e o cadastro de servidores do 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 xml:space="preserve"> para compor o colegiado</w:t>
      </w:r>
    </w:p>
    <w:p w14:paraId="34E88DD2" w14:textId="01BB48C2" w:rsidR="00E6621B" w:rsidRDefault="00E6621B" w:rsidP="00B0213F">
      <w:p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t>do CEP/</w:t>
      </w:r>
      <w:r w:rsidR="00B0213F">
        <w:rPr>
          <w:color w:val="auto"/>
          <w:sz w:val="24"/>
        </w:rPr>
        <w:t>CONEP/</w:t>
      </w:r>
      <w:r w:rsidRPr="00E6621B">
        <w:rPr>
          <w:color w:val="auto"/>
          <w:sz w:val="24"/>
        </w:rPr>
        <w:t>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>.</w:t>
      </w:r>
    </w:p>
    <w:p w14:paraId="58959086" w14:textId="77777777" w:rsidR="00E6621B" w:rsidRPr="00E6621B" w:rsidRDefault="00E6621B" w:rsidP="00B0213F">
      <w:pPr>
        <w:jc w:val="both"/>
        <w:rPr>
          <w:color w:val="auto"/>
          <w:sz w:val="24"/>
        </w:rPr>
      </w:pPr>
    </w:p>
    <w:p w14:paraId="7CD63958" w14:textId="1227DFB9" w:rsidR="00E6621B" w:rsidRDefault="00E6621B" w:rsidP="00B0213F">
      <w:p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t>1.5 O mandato dos membros do CEP/</w:t>
      </w:r>
      <w:r w:rsidR="00B0213F">
        <w:rPr>
          <w:color w:val="auto"/>
          <w:sz w:val="24"/>
        </w:rPr>
        <w:t>CONEP/</w:t>
      </w:r>
      <w:r w:rsidRPr="00E6621B">
        <w:rPr>
          <w:color w:val="auto"/>
          <w:sz w:val="24"/>
        </w:rPr>
        <w:t>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 xml:space="preserve"> será de 0</w:t>
      </w:r>
      <w:r w:rsidR="00A262EE">
        <w:rPr>
          <w:color w:val="auto"/>
          <w:sz w:val="24"/>
        </w:rPr>
        <w:t>3</w:t>
      </w:r>
      <w:r w:rsidRPr="00E6621B">
        <w:rPr>
          <w:color w:val="auto"/>
          <w:sz w:val="24"/>
        </w:rPr>
        <w:t xml:space="preserve"> (</w:t>
      </w:r>
      <w:r w:rsidR="00A262EE">
        <w:rPr>
          <w:color w:val="auto"/>
          <w:sz w:val="24"/>
        </w:rPr>
        <w:t>três</w:t>
      </w:r>
      <w:r w:rsidRPr="00E6621B">
        <w:rPr>
          <w:color w:val="auto"/>
          <w:sz w:val="24"/>
        </w:rPr>
        <w:t>) anos, sendo permi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da a recondução, e a</w:t>
      </w:r>
      <w:r>
        <w:rPr>
          <w:color w:val="auto"/>
          <w:sz w:val="24"/>
        </w:rPr>
        <w:t xml:space="preserve"> </w:t>
      </w:r>
      <w:r w:rsidRPr="00E6621B">
        <w:rPr>
          <w:color w:val="auto"/>
          <w:sz w:val="24"/>
        </w:rPr>
        <w:t xml:space="preserve">renovação </w:t>
      </w:r>
      <w:r w:rsidR="003304D9">
        <w:rPr>
          <w:color w:val="auto"/>
          <w:sz w:val="24"/>
        </w:rPr>
        <w:t>poderá ser</w:t>
      </w:r>
      <w:r w:rsidRPr="00E6621B">
        <w:rPr>
          <w:color w:val="auto"/>
          <w:sz w:val="24"/>
        </w:rPr>
        <w:t xml:space="preserve"> parcial, na proporção de 50% dos membros, para manter a experiência já acumulada.</w:t>
      </w:r>
    </w:p>
    <w:p w14:paraId="4162EEE9" w14:textId="77777777" w:rsidR="00E6621B" w:rsidRPr="00E6621B" w:rsidRDefault="00E6621B" w:rsidP="00B0213F">
      <w:pPr>
        <w:jc w:val="both"/>
        <w:rPr>
          <w:color w:val="auto"/>
          <w:sz w:val="24"/>
        </w:rPr>
      </w:pPr>
    </w:p>
    <w:p w14:paraId="0B7449EC" w14:textId="4BF58F9F" w:rsidR="00E6621B" w:rsidRDefault="00E6621B" w:rsidP="00B0213F">
      <w:p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t>1.6 Os membros do CEP/</w:t>
      </w:r>
      <w:r w:rsidR="00B0213F">
        <w:rPr>
          <w:color w:val="auto"/>
          <w:sz w:val="24"/>
        </w:rPr>
        <w:t>CONEP/</w:t>
      </w:r>
      <w:r w:rsidRPr="00E6621B">
        <w:rPr>
          <w:color w:val="auto"/>
          <w:sz w:val="24"/>
        </w:rPr>
        <w:t>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 xml:space="preserve"> não são remunerados no desempenho desta tarefa, sendo recomendável,</w:t>
      </w:r>
      <w:r>
        <w:rPr>
          <w:color w:val="auto"/>
          <w:sz w:val="24"/>
        </w:rPr>
        <w:t xml:space="preserve"> </w:t>
      </w:r>
      <w:r w:rsidRPr="00E6621B">
        <w:rPr>
          <w:color w:val="auto"/>
          <w:sz w:val="24"/>
        </w:rPr>
        <w:t>porém, que sejam dispensados, nos horários de trabalho do Comitê, das suas a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vidades no 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>, conforme</w:t>
      </w:r>
      <w:r>
        <w:rPr>
          <w:color w:val="auto"/>
          <w:sz w:val="24"/>
        </w:rPr>
        <w:t xml:space="preserve"> </w:t>
      </w:r>
      <w:r w:rsidRPr="00E6621B">
        <w:rPr>
          <w:color w:val="auto"/>
          <w:sz w:val="24"/>
        </w:rPr>
        <w:t>consta no Regimento Interno do CEP/</w:t>
      </w:r>
      <w:r w:rsidR="00B0213F">
        <w:rPr>
          <w:color w:val="auto"/>
          <w:sz w:val="24"/>
        </w:rPr>
        <w:t>CONEP/</w:t>
      </w:r>
      <w:r w:rsidRPr="00E6621B">
        <w:rPr>
          <w:color w:val="auto"/>
          <w:sz w:val="24"/>
        </w:rPr>
        <w:t>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>.</w:t>
      </w:r>
    </w:p>
    <w:p w14:paraId="07449E15" w14:textId="77777777" w:rsidR="00E6621B" w:rsidRPr="00E6621B" w:rsidRDefault="00E6621B" w:rsidP="00B0213F">
      <w:pPr>
        <w:jc w:val="both"/>
        <w:rPr>
          <w:color w:val="auto"/>
          <w:sz w:val="24"/>
        </w:rPr>
      </w:pPr>
    </w:p>
    <w:p w14:paraId="6E7139B5" w14:textId="2693A1C1" w:rsidR="00E6621B" w:rsidRPr="00E6621B" w:rsidRDefault="00E6621B" w:rsidP="00B0213F">
      <w:pPr>
        <w:pStyle w:val="PargrafodaLista"/>
        <w:numPr>
          <w:ilvl w:val="1"/>
          <w:numId w:val="2"/>
        </w:num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t>Os membros do CEP/</w:t>
      </w:r>
      <w:r w:rsidR="00B0213F">
        <w:rPr>
          <w:color w:val="auto"/>
          <w:sz w:val="24"/>
        </w:rPr>
        <w:t>CONEP/</w:t>
      </w:r>
      <w:r w:rsidRPr="00E6621B">
        <w:rPr>
          <w:color w:val="auto"/>
          <w:sz w:val="24"/>
        </w:rPr>
        <w:t>IFRJ têm total independência de ação no exercício de suas funções no Comitê, mantendo, sob caráter confidencial, as informações às quais têm acesso.</w:t>
      </w:r>
    </w:p>
    <w:p w14:paraId="08BFC9CC" w14:textId="77777777" w:rsidR="00E6621B" w:rsidRDefault="00E6621B" w:rsidP="00B0213F">
      <w:pPr>
        <w:jc w:val="both"/>
        <w:rPr>
          <w:color w:val="auto"/>
          <w:sz w:val="24"/>
        </w:rPr>
      </w:pPr>
    </w:p>
    <w:p w14:paraId="40AD4018" w14:textId="77777777" w:rsidR="00E6621B" w:rsidRPr="00E6621B" w:rsidRDefault="00E6621B" w:rsidP="00B0213F">
      <w:pPr>
        <w:pStyle w:val="Pargrafoda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auto"/>
          <w:sz w:val="24"/>
        </w:rPr>
      </w:pPr>
      <w:r w:rsidRPr="00E6621B">
        <w:rPr>
          <w:b/>
          <w:color w:val="auto"/>
          <w:sz w:val="24"/>
        </w:rPr>
        <w:t>REQUISITOS PARA A PARTICIPAÇÃO</w:t>
      </w:r>
    </w:p>
    <w:p w14:paraId="535CF1F4" w14:textId="5D5C4864" w:rsidR="00E6621B" w:rsidRDefault="00E6621B" w:rsidP="00B0213F">
      <w:p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t>2.1 Para esta chamada poderão se inscrever os servidores em efe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 xml:space="preserve">vo exercício dos diferentes </w:t>
      </w:r>
      <w:r w:rsidRPr="00A262EE">
        <w:rPr>
          <w:i/>
          <w:color w:val="auto"/>
          <w:sz w:val="24"/>
        </w:rPr>
        <w:t>campi</w:t>
      </w:r>
      <w:r w:rsidRPr="00E6621B">
        <w:rPr>
          <w:color w:val="auto"/>
          <w:sz w:val="24"/>
        </w:rPr>
        <w:t xml:space="preserve"> e servidores da reitoria do 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>, representantes das diversas áreas do conhecimento, com experiência em pesquisa, e que tenham disponibilidade de carga horária para o desenvolvimento das seguintes a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 xml:space="preserve">vidades: </w:t>
      </w:r>
    </w:p>
    <w:p w14:paraId="2FBB0425" w14:textId="77777777" w:rsidR="00E6621B" w:rsidRDefault="00E6621B" w:rsidP="00B0213F">
      <w:p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t>- análise é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 xml:space="preserve">ca de projetos de pesquisa com seres humanos; </w:t>
      </w:r>
    </w:p>
    <w:p w14:paraId="349AC580" w14:textId="77777777" w:rsidR="00E6621B" w:rsidRDefault="00E6621B" w:rsidP="00B0213F">
      <w:p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t xml:space="preserve">- elaboração e emissão de pareceres; </w:t>
      </w:r>
    </w:p>
    <w:p w14:paraId="309792F9" w14:textId="5CA57F24" w:rsidR="00E6621B" w:rsidRDefault="00E6621B" w:rsidP="00B0213F">
      <w:p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lastRenderedPageBreak/>
        <w:t>- par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 xml:space="preserve">cipação nas reuniões ordinárias que ocorrem uma vez ao mês, preferencialmente </w:t>
      </w:r>
      <w:r w:rsidR="00A262EE">
        <w:rPr>
          <w:color w:val="auto"/>
          <w:sz w:val="24"/>
        </w:rPr>
        <w:t>na</w:t>
      </w:r>
      <w:r w:rsidR="00A84057">
        <w:rPr>
          <w:color w:val="auto"/>
          <w:sz w:val="24"/>
        </w:rPr>
        <w:t xml:space="preserve"> segunda</w:t>
      </w:r>
      <w:r w:rsidR="00A262EE">
        <w:rPr>
          <w:color w:val="auto"/>
          <w:sz w:val="24"/>
        </w:rPr>
        <w:t xml:space="preserve"> segunda-</w:t>
      </w:r>
      <w:r>
        <w:rPr>
          <w:color w:val="auto"/>
          <w:sz w:val="24"/>
        </w:rPr>
        <w:t>feira</w:t>
      </w:r>
      <w:r w:rsidRPr="00E6621B">
        <w:rPr>
          <w:color w:val="auto"/>
          <w:sz w:val="24"/>
        </w:rPr>
        <w:t xml:space="preserve"> de cada mês </w:t>
      </w:r>
      <w:r>
        <w:rPr>
          <w:color w:val="auto"/>
          <w:sz w:val="24"/>
        </w:rPr>
        <w:t>n</w:t>
      </w:r>
      <w:r w:rsidR="00A84057">
        <w:rPr>
          <w:color w:val="auto"/>
          <w:sz w:val="24"/>
        </w:rPr>
        <w:t>a sala do CEP localizada na Rua Buenos Aires, 256</w:t>
      </w:r>
      <w:r w:rsidR="003304D9">
        <w:rPr>
          <w:color w:val="auto"/>
          <w:sz w:val="24"/>
        </w:rPr>
        <w:t>, C</w:t>
      </w:r>
      <w:r w:rsidR="00A84057">
        <w:rPr>
          <w:color w:val="auto"/>
          <w:sz w:val="24"/>
        </w:rPr>
        <w:t>obertura, Rio de</w:t>
      </w:r>
      <w:r w:rsidR="003304D9">
        <w:rPr>
          <w:color w:val="auto"/>
          <w:sz w:val="24"/>
        </w:rPr>
        <w:t xml:space="preserve"> Janeiro</w:t>
      </w:r>
      <w:r w:rsidRPr="00E6621B">
        <w:rPr>
          <w:color w:val="auto"/>
          <w:sz w:val="24"/>
        </w:rPr>
        <w:t xml:space="preserve">; </w:t>
      </w:r>
    </w:p>
    <w:p w14:paraId="41EE1B45" w14:textId="08B137A4" w:rsidR="00E6621B" w:rsidRDefault="00E6621B" w:rsidP="00B0213F">
      <w:p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t>- par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cipação nas reuniões extraordinárias convoca</w:t>
      </w:r>
      <w:r>
        <w:rPr>
          <w:color w:val="auto"/>
          <w:sz w:val="24"/>
        </w:rPr>
        <w:t>das pela coordenação do CEP/</w:t>
      </w:r>
      <w:r w:rsidR="00B0213F">
        <w:rPr>
          <w:color w:val="auto"/>
          <w:sz w:val="24"/>
        </w:rPr>
        <w:t>CONEP/</w:t>
      </w:r>
      <w:r>
        <w:rPr>
          <w:color w:val="auto"/>
          <w:sz w:val="24"/>
        </w:rPr>
        <w:t>IFRJ.</w:t>
      </w:r>
    </w:p>
    <w:p w14:paraId="66990479" w14:textId="33F3CCF6" w:rsidR="00E6621B" w:rsidRDefault="00E6621B" w:rsidP="00B0213F">
      <w:p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t>- par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cipação nos treinamentos oferec</w:t>
      </w:r>
      <w:r>
        <w:rPr>
          <w:color w:val="auto"/>
          <w:sz w:val="24"/>
        </w:rPr>
        <w:t>idos (obrigatórios) pelo CEP/</w:t>
      </w:r>
      <w:r w:rsidR="00B0213F">
        <w:rPr>
          <w:color w:val="auto"/>
          <w:sz w:val="24"/>
        </w:rPr>
        <w:t>CONEP/</w:t>
      </w:r>
      <w:r>
        <w:rPr>
          <w:color w:val="auto"/>
          <w:sz w:val="24"/>
        </w:rPr>
        <w:t>IFRJ</w:t>
      </w:r>
      <w:r w:rsidRPr="00E6621B">
        <w:rPr>
          <w:color w:val="auto"/>
          <w:sz w:val="24"/>
        </w:rPr>
        <w:t xml:space="preserve">. </w:t>
      </w:r>
    </w:p>
    <w:p w14:paraId="174D9111" w14:textId="77777777" w:rsidR="00A262EE" w:rsidRPr="00A262EE" w:rsidRDefault="00A262EE" w:rsidP="00B0213F">
      <w:pPr>
        <w:jc w:val="both"/>
        <w:rPr>
          <w:color w:val="auto"/>
          <w:sz w:val="24"/>
          <w:szCs w:val="24"/>
        </w:rPr>
      </w:pPr>
    </w:p>
    <w:p w14:paraId="15C2FD5D" w14:textId="165315D8" w:rsidR="00A262EE" w:rsidRPr="00A262EE" w:rsidRDefault="00A262EE" w:rsidP="00B02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2.2 </w:t>
      </w:r>
      <w:r w:rsidRPr="00A262EE">
        <w:rPr>
          <w:color w:val="auto"/>
          <w:sz w:val="24"/>
          <w:szCs w:val="24"/>
        </w:rPr>
        <w:t>O CEP/</w:t>
      </w:r>
      <w:r w:rsidR="00B0213F">
        <w:rPr>
          <w:color w:val="auto"/>
          <w:sz w:val="24"/>
          <w:szCs w:val="24"/>
        </w:rPr>
        <w:t>CONEP/</w:t>
      </w:r>
      <w:r w:rsidRPr="00A262EE">
        <w:rPr>
          <w:color w:val="auto"/>
          <w:sz w:val="24"/>
          <w:szCs w:val="24"/>
        </w:rPr>
        <w:t>IF</w:t>
      </w:r>
      <w:r>
        <w:rPr>
          <w:color w:val="auto"/>
          <w:sz w:val="24"/>
          <w:szCs w:val="24"/>
        </w:rPr>
        <w:t>RJ</w:t>
      </w:r>
      <w:r w:rsidRPr="00A262EE">
        <w:rPr>
          <w:color w:val="auto"/>
          <w:sz w:val="24"/>
          <w:szCs w:val="24"/>
        </w:rPr>
        <w:t xml:space="preserve"> deverá ser constituído atendendo a proporc</w:t>
      </w:r>
      <w:r w:rsidR="00B0213F">
        <w:rPr>
          <w:color w:val="auto"/>
          <w:sz w:val="24"/>
          <w:szCs w:val="24"/>
        </w:rPr>
        <w:t xml:space="preserve">ionalidade de gênero, não sendo </w:t>
      </w:r>
      <w:r w:rsidRPr="00A262EE">
        <w:rPr>
          <w:color w:val="auto"/>
          <w:sz w:val="24"/>
          <w:szCs w:val="24"/>
        </w:rPr>
        <w:t>permitido que nenhuma categoria profissional tenha uma representação superior à metade das/os suas/seus integrantes.</w:t>
      </w:r>
    </w:p>
    <w:p w14:paraId="747E977F" w14:textId="77777777" w:rsidR="00A262EE" w:rsidRPr="00A262EE" w:rsidRDefault="00A262EE" w:rsidP="00B0213F">
      <w:pPr>
        <w:jc w:val="both"/>
        <w:rPr>
          <w:color w:val="auto"/>
          <w:sz w:val="24"/>
          <w:szCs w:val="24"/>
        </w:rPr>
      </w:pPr>
    </w:p>
    <w:p w14:paraId="3786E49D" w14:textId="77777777" w:rsidR="008A5CE9" w:rsidRDefault="00A262EE" w:rsidP="00B0213F">
      <w:pPr>
        <w:jc w:val="both"/>
        <w:rPr>
          <w:color w:val="auto"/>
          <w:sz w:val="24"/>
          <w:szCs w:val="24"/>
        </w:rPr>
      </w:pPr>
      <w:r w:rsidRPr="00A262EE">
        <w:rPr>
          <w:color w:val="auto"/>
          <w:sz w:val="24"/>
          <w:szCs w:val="24"/>
        </w:rPr>
        <w:t>2.</w:t>
      </w:r>
      <w:r>
        <w:rPr>
          <w:color w:val="auto"/>
          <w:sz w:val="24"/>
          <w:szCs w:val="24"/>
        </w:rPr>
        <w:t>3</w:t>
      </w:r>
      <w:r w:rsidRPr="00A262EE">
        <w:rPr>
          <w:color w:val="auto"/>
          <w:sz w:val="24"/>
          <w:szCs w:val="24"/>
        </w:rPr>
        <w:t xml:space="preserve"> Os candidatos devem atender aos seguintes critérios:</w:t>
      </w:r>
    </w:p>
    <w:p w14:paraId="4CFD3014" w14:textId="44606D20" w:rsidR="008A5CE9" w:rsidRPr="008A5CE9" w:rsidRDefault="008A5CE9" w:rsidP="00B0213F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a) Ser servidor</w:t>
      </w:r>
      <w:r w:rsidRPr="008A5CE9">
        <w:rPr>
          <w:color w:val="auto"/>
          <w:sz w:val="24"/>
          <w:szCs w:val="24"/>
        </w:rPr>
        <w:t xml:space="preserve"> do quadro permanente </w:t>
      </w:r>
      <w:r w:rsidRPr="00A262EE">
        <w:rPr>
          <w:color w:val="auto"/>
          <w:sz w:val="24"/>
          <w:szCs w:val="24"/>
        </w:rPr>
        <w:t>da instituição como técnico-administrativo ou docente</w:t>
      </w:r>
      <w:r w:rsidRPr="008A5CE9">
        <w:rPr>
          <w:color w:val="auto"/>
          <w:sz w:val="24"/>
          <w:szCs w:val="24"/>
        </w:rPr>
        <w:t xml:space="preserve">, com titulação mínima de </w:t>
      </w:r>
      <w:r w:rsidR="007A0058">
        <w:rPr>
          <w:color w:val="auto"/>
          <w:sz w:val="24"/>
          <w:szCs w:val="24"/>
        </w:rPr>
        <w:t>mestre</w:t>
      </w:r>
      <w:r w:rsidRPr="008A5CE9">
        <w:rPr>
          <w:color w:val="auto"/>
          <w:sz w:val="24"/>
          <w:szCs w:val="24"/>
        </w:rPr>
        <w:t xml:space="preserve"> e ter</w:t>
      </w:r>
      <w:r>
        <w:rPr>
          <w:color w:val="auto"/>
          <w:sz w:val="24"/>
          <w:szCs w:val="24"/>
        </w:rPr>
        <w:t xml:space="preserve"> comprovada </w:t>
      </w:r>
      <w:r w:rsidRPr="008A5CE9">
        <w:rPr>
          <w:color w:val="auto"/>
          <w:sz w:val="24"/>
          <w:szCs w:val="24"/>
        </w:rPr>
        <w:t>experiência em pesquisa;</w:t>
      </w:r>
    </w:p>
    <w:p w14:paraId="282A4F53" w14:textId="77777777" w:rsidR="008A5CE9" w:rsidRPr="008A5CE9" w:rsidRDefault="008A5CE9" w:rsidP="00B0213F">
      <w:pPr>
        <w:jc w:val="both"/>
        <w:rPr>
          <w:color w:val="auto"/>
          <w:sz w:val="24"/>
          <w:szCs w:val="24"/>
        </w:rPr>
      </w:pPr>
      <w:r w:rsidRPr="008A5CE9">
        <w:rPr>
          <w:color w:val="auto"/>
          <w:sz w:val="24"/>
          <w:szCs w:val="24"/>
        </w:rPr>
        <w:t>b) Não possuir nos assentamentos funcionais pe</w:t>
      </w:r>
      <w:r>
        <w:rPr>
          <w:color w:val="auto"/>
          <w:sz w:val="24"/>
          <w:szCs w:val="24"/>
        </w:rPr>
        <w:t xml:space="preserve">nalidade decorrente de Processo </w:t>
      </w:r>
      <w:r w:rsidRPr="008A5CE9">
        <w:rPr>
          <w:color w:val="auto"/>
          <w:sz w:val="24"/>
          <w:szCs w:val="24"/>
        </w:rPr>
        <w:t>Administrativo Disciplinar ou Processo Ético;</w:t>
      </w:r>
    </w:p>
    <w:p w14:paraId="7A31F7BE" w14:textId="77777777" w:rsidR="008A5CE9" w:rsidRPr="008A5CE9" w:rsidRDefault="008A5CE9" w:rsidP="00B0213F">
      <w:pPr>
        <w:jc w:val="both"/>
        <w:rPr>
          <w:color w:val="auto"/>
          <w:sz w:val="24"/>
          <w:szCs w:val="24"/>
        </w:rPr>
      </w:pPr>
      <w:r w:rsidRPr="008A5CE9">
        <w:rPr>
          <w:color w:val="auto"/>
          <w:sz w:val="24"/>
          <w:szCs w:val="24"/>
        </w:rPr>
        <w:t>c) Não estar exercendo Cargo de Direção (CD) ou Funçã</w:t>
      </w:r>
      <w:r>
        <w:rPr>
          <w:color w:val="auto"/>
          <w:sz w:val="24"/>
          <w:szCs w:val="24"/>
        </w:rPr>
        <w:t xml:space="preserve">o de Coordenador de Curso (FCC) </w:t>
      </w:r>
      <w:r w:rsidRPr="008A5CE9">
        <w:rPr>
          <w:color w:val="auto"/>
          <w:sz w:val="24"/>
          <w:szCs w:val="24"/>
        </w:rPr>
        <w:t>na Instituição;</w:t>
      </w:r>
    </w:p>
    <w:p w14:paraId="69FA36FF" w14:textId="7465CCDA" w:rsidR="008A5CE9" w:rsidRDefault="00CB3362" w:rsidP="00B0213F">
      <w:pPr>
        <w:jc w:val="both"/>
        <w:rPr>
          <w:color w:val="auto"/>
          <w:sz w:val="24"/>
          <w:szCs w:val="24"/>
        </w:rPr>
      </w:pPr>
      <w:r w:rsidRPr="008A5CE9">
        <w:rPr>
          <w:color w:val="auto"/>
          <w:sz w:val="24"/>
          <w:szCs w:val="24"/>
        </w:rPr>
        <w:t xml:space="preserve">d) </w:t>
      </w:r>
      <w:r w:rsidR="008A5CE9" w:rsidRPr="008A5CE9">
        <w:rPr>
          <w:color w:val="auto"/>
          <w:sz w:val="24"/>
          <w:szCs w:val="24"/>
        </w:rPr>
        <w:t>Não ter pesquisa reprovada no Sistema CEP/CONEP por ób</w:t>
      </w:r>
      <w:r w:rsidR="007A0058">
        <w:rPr>
          <w:color w:val="auto"/>
          <w:sz w:val="24"/>
          <w:szCs w:val="24"/>
        </w:rPr>
        <w:t xml:space="preserve">ices éticos, nos últimos </w:t>
      </w:r>
      <w:r w:rsidR="00A84057">
        <w:rPr>
          <w:color w:val="auto"/>
          <w:sz w:val="24"/>
          <w:szCs w:val="24"/>
        </w:rPr>
        <w:t>2</w:t>
      </w:r>
      <w:r w:rsidR="007A0058">
        <w:rPr>
          <w:color w:val="auto"/>
          <w:sz w:val="24"/>
          <w:szCs w:val="24"/>
        </w:rPr>
        <w:t xml:space="preserve"> anos:</w:t>
      </w:r>
    </w:p>
    <w:p w14:paraId="3F4AA316" w14:textId="3B9A96F8" w:rsidR="007A0058" w:rsidRPr="00A262EE" w:rsidRDefault="007A0058" w:rsidP="00B0213F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e) </w:t>
      </w:r>
      <w:r w:rsidRPr="007A0058">
        <w:rPr>
          <w:color w:val="auto"/>
          <w:sz w:val="24"/>
          <w:szCs w:val="24"/>
        </w:rPr>
        <w:t xml:space="preserve">Ter no mínimo </w:t>
      </w:r>
      <w:r w:rsidR="00A84057">
        <w:rPr>
          <w:color w:val="auto"/>
          <w:sz w:val="24"/>
          <w:szCs w:val="24"/>
        </w:rPr>
        <w:t>2</w:t>
      </w:r>
      <w:r w:rsidRPr="007A0058">
        <w:rPr>
          <w:color w:val="auto"/>
          <w:sz w:val="24"/>
          <w:szCs w:val="24"/>
        </w:rPr>
        <w:t xml:space="preserve"> anos</w:t>
      </w:r>
      <w:r>
        <w:rPr>
          <w:color w:val="auto"/>
          <w:sz w:val="24"/>
          <w:szCs w:val="24"/>
        </w:rPr>
        <w:t xml:space="preserve"> de serviço no Instituto Federal</w:t>
      </w:r>
      <w:r w:rsidR="00C202F5">
        <w:rPr>
          <w:color w:val="auto"/>
          <w:sz w:val="24"/>
          <w:szCs w:val="24"/>
        </w:rPr>
        <w:t xml:space="preserve"> do Rio de Janeiro (IFRJ)</w:t>
      </w:r>
      <w:r>
        <w:rPr>
          <w:color w:val="auto"/>
          <w:sz w:val="24"/>
          <w:szCs w:val="24"/>
        </w:rPr>
        <w:t>.</w:t>
      </w:r>
    </w:p>
    <w:p w14:paraId="3F1CC1F5" w14:textId="77777777" w:rsidR="00E6621B" w:rsidRPr="00A262EE" w:rsidRDefault="00E6621B" w:rsidP="00B0213F">
      <w:pPr>
        <w:jc w:val="both"/>
        <w:rPr>
          <w:color w:val="auto"/>
          <w:sz w:val="24"/>
          <w:szCs w:val="24"/>
        </w:rPr>
      </w:pPr>
    </w:p>
    <w:p w14:paraId="4D49AE5E" w14:textId="77777777" w:rsidR="00E6621B" w:rsidRPr="00563835" w:rsidRDefault="00E6621B" w:rsidP="00B0213F">
      <w:pPr>
        <w:jc w:val="both"/>
        <w:rPr>
          <w:b/>
          <w:color w:val="auto"/>
          <w:sz w:val="24"/>
          <w:szCs w:val="24"/>
        </w:rPr>
      </w:pPr>
      <w:r w:rsidRPr="00563835">
        <w:rPr>
          <w:b/>
          <w:color w:val="auto"/>
          <w:sz w:val="24"/>
          <w:szCs w:val="24"/>
        </w:rPr>
        <w:t xml:space="preserve">3. DA INSCRIÇÃO </w:t>
      </w:r>
    </w:p>
    <w:p w14:paraId="1EB3283D" w14:textId="042E3B65" w:rsidR="005F2A3A" w:rsidRPr="00563835" w:rsidRDefault="00E6621B" w:rsidP="00B0213F">
      <w:pPr>
        <w:jc w:val="both"/>
        <w:rPr>
          <w:color w:val="auto"/>
          <w:sz w:val="24"/>
          <w:szCs w:val="24"/>
        </w:rPr>
      </w:pPr>
      <w:r w:rsidRPr="00563835">
        <w:rPr>
          <w:color w:val="auto"/>
          <w:sz w:val="24"/>
          <w:szCs w:val="24"/>
        </w:rPr>
        <w:t xml:space="preserve">3.1 A inscrição ocorrerá exclusivamente por e-mail. O candidato deverá encaminhar </w:t>
      </w:r>
      <w:r w:rsidR="00B369DB" w:rsidRPr="00563835">
        <w:rPr>
          <w:color w:val="auto"/>
          <w:sz w:val="24"/>
          <w:szCs w:val="24"/>
        </w:rPr>
        <w:t xml:space="preserve">via </w:t>
      </w:r>
      <w:r w:rsidR="00750D45">
        <w:rPr>
          <w:color w:val="auto"/>
          <w:sz w:val="24"/>
          <w:szCs w:val="24"/>
        </w:rPr>
        <w:t>e-mail (cep@ifrj.edu.br)</w:t>
      </w:r>
      <w:r w:rsidR="00B369DB" w:rsidRPr="00563835">
        <w:rPr>
          <w:color w:val="auto"/>
          <w:sz w:val="24"/>
          <w:szCs w:val="24"/>
        </w:rPr>
        <w:t xml:space="preserve"> </w:t>
      </w:r>
      <w:r w:rsidRPr="00563835">
        <w:rPr>
          <w:color w:val="auto"/>
          <w:sz w:val="24"/>
          <w:szCs w:val="24"/>
        </w:rPr>
        <w:t>a documentação necessária para a inscrição</w:t>
      </w:r>
      <w:r w:rsidR="008A5CE9" w:rsidRPr="00563835">
        <w:rPr>
          <w:color w:val="auto"/>
          <w:sz w:val="24"/>
          <w:szCs w:val="24"/>
        </w:rPr>
        <w:t xml:space="preserve"> em formato “.pdf” (portable document format)</w:t>
      </w:r>
      <w:r w:rsidRPr="00563835">
        <w:rPr>
          <w:color w:val="auto"/>
          <w:sz w:val="24"/>
          <w:szCs w:val="24"/>
        </w:rPr>
        <w:t xml:space="preserve">: </w:t>
      </w:r>
    </w:p>
    <w:p w14:paraId="1B1C707B" w14:textId="4707A826" w:rsidR="003A2E61" w:rsidRDefault="003A2E61" w:rsidP="00B0213F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a)  Ficha de inscrição (Anexo A)</w:t>
      </w:r>
    </w:p>
    <w:p w14:paraId="5A1B68B3" w14:textId="13B2A243" w:rsidR="008A5CE9" w:rsidRPr="00563835" w:rsidRDefault="003A2E61" w:rsidP="00B0213F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</w:t>
      </w:r>
      <w:r w:rsidR="00E6621B" w:rsidRPr="00563835">
        <w:rPr>
          <w:color w:val="auto"/>
          <w:sz w:val="24"/>
          <w:szCs w:val="24"/>
        </w:rPr>
        <w:t>Currículo La</w:t>
      </w:r>
      <w:r w:rsidR="005F2A3A" w:rsidRPr="00563835">
        <w:rPr>
          <w:color w:val="auto"/>
          <w:sz w:val="24"/>
          <w:szCs w:val="24"/>
        </w:rPr>
        <w:t>tt</w:t>
      </w:r>
      <w:r w:rsidR="00E6621B" w:rsidRPr="00563835">
        <w:rPr>
          <w:color w:val="auto"/>
          <w:sz w:val="24"/>
          <w:szCs w:val="24"/>
        </w:rPr>
        <w:t>es</w:t>
      </w:r>
      <w:r w:rsidR="008A5CE9" w:rsidRPr="00563835">
        <w:rPr>
          <w:color w:val="auto"/>
          <w:sz w:val="24"/>
          <w:szCs w:val="24"/>
        </w:rPr>
        <w:t xml:space="preserve"> extraído diretamente da Plataforma Lattes/CNPq, informando também o endereço eletrônico para sua localização</w:t>
      </w:r>
      <w:r w:rsidR="00B0213F" w:rsidRPr="00563835">
        <w:rPr>
          <w:color w:val="auto"/>
          <w:sz w:val="24"/>
          <w:szCs w:val="24"/>
        </w:rPr>
        <w:t xml:space="preserve"> com dados dos últimos 5(cinco) anos</w:t>
      </w:r>
      <w:r w:rsidR="00B369DB" w:rsidRPr="00563835">
        <w:rPr>
          <w:color w:val="auto"/>
          <w:sz w:val="24"/>
          <w:szCs w:val="24"/>
        </w:rPr>
        <w:t xml:space="preserve"> em PDF</w:t>
      </w:r>
      <w:r w:rsidR="008A5CE9" w:rsidRPr="00563835">
        <w:rPr>
          <w:color w:val="auto"/>
          <w:sz w:val="24"/>
          <w:szCs w:val="24"/>
        </w:rPr>
        <w:t>;</w:t>
      </w:r>
    </w:p>
    <w:p w14:paraId="688C923C" w14:textId="16D73E36" w:rsidR="00CB3362" w:rsidRPr="00563835" w:rsidRDefault="003A2E61" w:rsidP="00B0213F">
      <w:pPr>
        <w:jc w:val="both"/>
        <w:rPr>
          <w:strike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</w:t>
      </w:r>
      <w:r w:rsidR="00750D45">
        <w:rPr>
          <w:color w:val="auto"/>
          <w:sz w:val="24"/>
          <w:szCs w:val="24"/>
        </w:rPr>
        <w:t xml:space="preserve">) </w:t>
      </w:r>
      <w:r>
        <w:rPr>
          <w:color w:val="auto"/>
          <w:sz w:val="24"/>
          <w:szCs w:val="24"/>
        </w:rPr>
        <w:t xml:space="preserve"> </w:t>
      </w:r>
      <w:r w:rsidR="00563835" w:rsidRPr="00563835">
        <w:rPr>
          <w:color w:val="auto"/>
          <w:sz w:val="24"/>
          <w:szCs w:val="24"/>
        </w:rPr>
        <w:t xml:space="preserve">Termo de compromisso do servidor devidamente preenchida e assinada (Anexo </w:t>
      </w:r>
      <w:r>
        <w:rPr>
          <w:color w:val="auto"/>
          <w:sz w:val="24"/>
          <w:szCs w:val="24"/>
        </w:rPr>
        <w:t>B</w:t>
      </w:r>
      <w:r w:rsidR="00563835" w:rsidRPr="00563835">
        <w:rPr>
          <w:color w:val="auto"/>
          <w:sz w:val="24"/>
          <w:szCs w:val="24"/>
        </w:rPr>
        <w:t>);</w:t>
      </w:r>
    </w:p>
    <w:p w14:paraId="73D3079F" w14:textId="2171B84C" w:rsidR="008A5CE9" w:rsidRPr="00563835" w:rsidRDefault="003A2E61" w:rsidP="00B0213F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</w:t>
      </w:r>
      <w:r w:rsidR="00750D45">
        <w:rPr>
          <w:color w:val="auto"/>
          <w:sz w:val="24"/>
          <w:szCs w:val="24"/>
        </w:rPr>
        <w:t xml:space="preserve">) </w:t>
      </w:r>
      <w:r w:rsidR="00563835" w:rsidRPr="00563835">
        <w:rPr>
          <w:color w:val="auto"/>
          <w:sz w:val="24"/>
          <w:szCs w:val="24"/>
        </w:rPr>
        <w:t xml:space="preserve">Carta de autorização da chefia imediata do servidor, autorizando a participação do servidor no CEP/CONEP/IFRJ e ciente de que este deverá destinar parte da sua carga horária semanal de trabalho para desempenhar suas funções enquanto membro do CEP/CONEP/IFRJ (Anexo </w:t>
      </w:r>
      <w:r>
        <w:rPr>
          <w:color w:val="auto"/>
          <w:sz w:val="24"/>
          <w:szCs w:val="24"/>
        </w:rPr>
        <w:t>B</w:t>
      </w:r>
      <w:r w:rsidR="00563835" w:rsidRPr="00563835">
        <w:rPr>
          <w:color w:val="auto"/>
          <w:sz w:val="24"/>
          <w:szCs w:val="24"/>
        </w:rPr>
        <w:t>).</w:t>
      </w:r>
    </w:p>
    <w:p w14:paraId="01D85A53" w14:textId="099D5FA7" w:rsidR="005F2A3A" w:rsidRPr="00563835" w:rsidRDefault="00CB3362" w:rsidP="00B0213F">
      <w:pPr>
        <w:jc w:val="both"/>
        <w:rPr>
          <w:color w:val="auto"/>
          <w:sz w:val="24"/>
          <w:szCs w:val="24"/>
        </w:rPr>
      </w:pPr>
      <w:r w:rsidRPr="00563835">
        <w:rPr>
          <w:color w:val="auto"/>
          <w:sz w:val="24"/>
          <w:szCs w:val="24"/>
        </w:rPr>
        <w:t xml:space="preserve"> </w:t>
      </w:r>
      <w:r w:rsidR="003A2E61">
        <w:rPr>
          <w:color w:val="auto"/>
          <w:sz w:val="24"/>
          <w:szCs w:val="24"/>
        </w:rPr>
        <w:t>e</w:t>
      </w:r>
      <w:r w:rsidR="00750D45">
        <w:rPr>
          <w:color w:val="auto"/>
          <w:sz w:val="24"/>
          <w:szCs w:val="24"/>
        </w:rPr>
        <w:t xml:space="preserve">) </w:t>
      </w:r>
      <w:r w:rsidR="003A2E61">
        <w:rPr>
          <w:color w:val="auto"/>
          <w:sz w:val="24"/>
          <w:szCs w:val="24"/>
        </w:rPr>
        <w:t xml:space="preserve"> </w:t>
      </w:r>
      <w:r w:rsidR="00563835" w:rsidRPr="00563835">
        <w:rPr>
          <w:color w:val="auto"/>
          <w:sz w:val="24"/>
          <w:szCs w:val="24"/>
        </w:rPr>
        <w:t xml:space="preserve">Tabela de Pontuação preenchida (Anexo </w:t>
      </w:r>
      <w:r w:rsidR="003A2E61">
        <w:rPr>
          <w:color w:val="auto"/>
          <w:sz w:val="24"/>
          <w:szCs w:val="24"/>
        </w:rPr>
        <w:t>C</w:t>
      </w:r>
      <w:r w:rsidR="00563835" w:rsidRPr="00563835">
        <w:rPr>
          <w:color w:val="auto"/>
          <w:sz w:val="24"/>
          <w:szCs w:val="24"/>
        </w:rPr>
        <w:t>);</w:t>
      </w:r>
    </w:p>
    <w:p w14:paraId="7F11B275" w14:textId="77777777" w:rsidR="004F6907" w:rsidRPr="00563835" w:rsidRDefault="004F6907" w:rsidP="00B0213F">
      <w:pPr>
        <w:jc w:val="both"/>
        <w:rPr>
          <w:color w:val="auto"/>
          <w:sz w:val="24"/>
          <w:szCs w:val="24"/>
        </w:rPr>
      </w:pPr>
    </w:p>
    <w:p w14:paraId="64F822BF" w14:textId="77777777" w:rsidR="004F6907" w:rsidRPr="00563835" w:rsidRDefault="00E6621B" w:rsidP="00B0213F">
      <w:pPr>
        <w:jc w:val="both"/>
        <w:rPr>
          <w:color w:val="auto"/>
          <w:sz w:val="24"/>
        </w:rPr>
      </w:pPr>
      <w:r w:rsidRPr="00563835">
        <w:rPr>
          <w:color w:val="auto"/>
          <w:sz w:val="24"/>
        </w:rPr>
        <w:t xml:space="preserve">3.2 Todos os documentos comprobatórios da pontuação deverão </w:t>
      </w:r>
      <w:r w:rsidR="004F6907" w:rsidRPr="00563835">
        <w:rPr>
          <w:color w:val="auto"/>
          <w:sz w:val="24"/>
        </w:rPr>
        <w:t>estar marcados de amarelo no Currículo Lattes</w:t>
      </w:r>
      <w:r w:rsidRPr="00563835">
        <w:rPr>
          <w:color w:val="auto"/>
          <w:sz w:val="24"/>
        </w:rPr>
        <w:t xml:space="preserve">; </w:t>
      </w:r>
    </w:p>
    <w:p w14:paraId="1E59D720" w14:textId="77777777" w:rsidR="004F6907" w:rsidRPr="00563835" w:rsidRDefault="004F6907" w:rsidP="00B0213F">
      <w:pPr>
        <w:jc w:val="both"/>
        <w:rPr>
          <w:color w:val="auto"/>
          <w:sz w:val="24"/>
        </w:rPr>
      </w:pPr>
    </w:p>
    <w:p w14:paraId="779EA304" w14:textId="77777777" w:rsidR="00E6621B" w:rsidRPr="00563835" w:rsidRDefault="00E6621B" w:rsidP="00B0213F">
      <w:pPr>
        <w:jc w:val="both"/>
        <w:rPr>
          <w:color w:val="auto"/>
          <w:sz w:val="24"/>
        </w:rPr>
      </w:pPr>
      <w:r w:rsidRPr="00563835">
        <w:rPr>
          <w:color w:val="auto"/>
          <w:sz w:val="24"/>
        </w:rPr>
        <w:t>3.3 A inscrição implica o conhecimento e aceitação das condições estabelecidas nesta chamada, das quais o candidato não poderá alegar desconhecimento.</w:t>
      </w:r>
    </w:p>
    <w:p w14:paraId="1BE0B9BB" w14:textId="77777777" w:rsidR="009E07BF" w:rsidRPr="00563835" w:rsidRDefault="009E07BF" w:rsidP="00B0213F">
      <w:pPr>
        <w:jc w:val="both"/>
        <w:rPr>
          <w:color w:val="auto"/>
          <w:sz w:val="24"/>
        </w:rPr>
      </w:pPr>
    </w:p>
    <w:p w14:paraId="1741F65B" w14:textId="42DDD779" w:rsidR="009E07BF" w:rsidRPr="00563835" w:rsidRDefault="009E07BF" w:rsidP="00B0213F">
      <w:pPr>
        <w:jc w:val="both"/>
        <w:rPr>
          <w:color w:val="auto"/>
          <w:sz w:val="24"/>
        </w:rPr>
      </w:pPr>
      <w:r w:rsidRPr="00563835">
        <w:rPr>
          <w:color w:val="auto"/>
          <w:sz w:val="24"/>
        </w:rPr>
        <w:t xml:space="preserve">3.4 Não serão aceitos pedidos entregues pessoalmente pelos proponentes. É obrigatório </w:t>
      </w:r>
      <w:r w:rsidR="00B369DB" w:rsidRPr="00563835">
        <w:rPr>
          <w:color w:val="auto"/>
          <w:sz w:val="24"/>
        </w:rPr>
        <w:t xml:space="preserve">a inscrição via </w:t>
      </w:r>
      <w:r w:rsidR="00750D45" w:rsidRPr="00750D45">
        <w:rPr>
          <w:color w:val="auto"/>
          <w:sz w:val="24"/>
        </w:rPr>
        <w:t>e-mail (cep@ifrj.edu.br)</w:t>
      </w:r>
      <w:r w:rsidRPr="00563835">
        <w:rPr>
          <w:strike/>
          <w:color w:val="auto"/>
          <w:sz w:val="24"/>
        </w:rPr>
        <w:t>,</w:t>
      </w:r>
      <w:r w:rsidRPr="00563835">
        <w:rPr>
          <w:color w:val="auto"/>
          <w:sz w:val="24"/>
        </w:rPr>
        <w:t xml:space="preserve"> com os documentos exigidos neste Edital. </w:t>
      </w:r>
    </w:p>
    <w:p w14:paraId="5894B61B" w14:textId="77777777" w:rsidR="009E07BF" w:rsidRPr="00563835" w:rsidRDefault="009E07BF" w:rsidP="00B0213F">
      <w:pPr>
        <w:jc w:val="both"/>
        <w:rPr>
          <w:color w:val="auto"/>
          <w:sz w:val="24"/>
        </w:rPr>
      </w:pPr>
    </w:p>
    <w:p w14:paraId="5C1B1AB9" w14:textId="77777777" w:rsidR="009E07BF" w:rsidRPr="00563835" w:rsidRDefault="00CB3362" w:rsidP="00750D45">
      <w:pPr>
        <w:rPr>
          <w:color w:val="auto"/>
          <w:sz w:val="24"/>
        </w:rPr>
      </w:pPr>
      <w:r w:rsidRPr="00563835">
        <w:rPr>
          <w:color w:val="auto"/>
          <w:sz w:val="24"/>
        </w:rPr>
        <w:t>3</w:t>
      </w:r>
      <w:r w:rsidR="009E07BF" w:rsidRPr="00563835">
        <w:rPr>
          <w:color w:val="auto"/>
          <w:sz w:val="24"/>
        </w:rPr>
        <w:t>.</w:t>
      </w:r>
      <w:r w:rsidRPr="00563835">
        <w:rPr>
          <w:color w:val="auto"/>
          <w:sz w:val="24"/>
        </w:rPr>
        <w:t>5</w:t>
      </w:r>
      <w:r w:rsidR="009E07BF" w:rsidRPr="00563835">
        <w:rPr>
          <w:color w:val="auto"/>
          <w:sz w:val="24"/>
        </w:rPr>
        <w:t xml:space="preserve"> Os pedidos enviados após a data especificada no cronograma deste Edital serão automaticamente invalidados. </w:t>
      </w:r>
    </w:p>
    <w:p w14:paraId="16DD2126" w14:textId="77777777" w:rsidR="00E6621B" w:rsidRPr="00563835" w:rsidRDefault="00E6621B" w:rsidP="00B0213F">
      <w:pPr>
        <w:jc w:val="both"/>
        <w:rPr>
          <w:color w:val="auto"/>
          <w:sz w:val="24"/>
        </w:rPr>
      </w:pPr>
    </w:p>
    <w:p w14:paraId="3C4D5E89" w14:textId="77777777" w:rsidR="009C57A8" w:rsidRPr="00563835" w:rsidRDefault="009C57A8" w:rsidP="00B0213F">
      <w:pPr>
        <w:jc w:val="both"/>
        <w:rPr>
          <w:b/>
          <w:color w:val="auto"/>
          <w:sz w:val="24"/>
        </w:rPr>
      </w:pPr>
      <w:r w:rsidRPr="00563835">
        <w:rPr>
          <w:b/>
          <w:color w:val="auto"/>
          <w:sz w:val="24"/>
        </w:rPr>
        <w:t xml:space="preserve">4. DA SELEÇÃO E CLASSIFICAÇÃO </w:t>
      </w:r>
    </w:p>
    <w:p w14:paraId="7F307C4A" w14:textId="1DB68245" w:rsidR="009C57A8" w:rsidRPr="00563835" w:rsidRDefault="009C57A8" w:rsidP="00B0213F">
      <w:pPr>
        <w:jc w:val="both"/>
        <w:rPr>
          <w:color w:val="auto"/>
          <w:sz w:val="24"/>
        </w:rPr>
      </w:pPr>
      <w:r w:rsidRPr="00563835">
        <w:rPr>
          <w:color w:val="auto"/>
          <w:sz w:val="24"/>
        </w:rPr>
        <w:t>4.1 Após a homologação das inscrições, uma comissão do CEP/</w:t>
      </w:r>
      <w:r w:rsidR="00B0213F" w:rsidRPr="00563835">
        <w:rPr>
          <w:color w:val="auto"/>
          <w:sz w:val="24"/>
        </w:rPr>
        <w:t>CONEP/</w:t>
      </w:r>
      <w:r w:rsidRPr="00563835">
        <w:rPr>
          <w:color w:val="auto"/>
          <w:sz w:val="24"/>
        </w:rPr>
        <w:t xml:space="preserve">IFRJ procederá à análise documental e </w:t>
      </w:r>
      <w:r w:rsidR="00B0213F" w:rsidRPr="00563835">
        <w:rPr>
          <w:color w:val="auto"/>
          <w:sz w:val="24"/>
        </w:rPr>
        <w:t xml:space="preserve">realização da </w:t>
      </w:r>
      <w:r w:rsidRPr="00563835">
        <w:rPr>
          <w:color w:val="auto"/>
          <w:sz w:val="24"/>
        </w:rPr>
        <w:t>respectiva pontuação considerando-se, exclusivamente, os dados constantes no</w:t>
      </w:r>
      <w:r w:rsidR="00B0213F" w:rsidRPr="00563835">
        <w:rPr>
          <w:color w:val="auto"/>
          <w:sz w:val="24"/>
        </w:rPr>
        <w:t xml:space="preserve">s últimos 5(cinco) anos do </w:t>
      </w:r>
      <w:r w:rsidRPr="00563835">
        <w:rPr>
          <w:color w:val="auto"/>
          <w:sz w:val="24"/>
        </w:rPr>
        <w:t>Currículo Lattes;</w:t>
      </w:r>
    </w:p>
    <w:p w14:paraId="021D30E0" w14:textId="77777777" w:rsidR="009C57A8" w:rsidRPr="00563835" w:rsidRDefault="009C57A8" w:rsidP="00B0213F">
      <w:pPr>
        <w:jc w:val="both"/>
        <w:rPr>
          <w:color w:val="auto"/>
          <w:sz w:val="24"/>
        </w:rPr>
      </w:pPr>
    </w:p>
    <w:p w14:paraId="34E8BCF2" w14:textId="228E3563" w:rsidR="000C670B" w:rsidRDefault="009C57A8" w:rsidP="00B0213F">
      <w:pPr>
        <w:jc w:val="both"/>
        <w:rPr>
          <w:color w:val="auto"/>
          <w:sz w:val="24"/>
        </w:rPr>
      </w:pPr>
      <w:r w:rsidRPr="00563835">
        <w:rPr>
          <w:color w:val="auto"/>
          <w:sz w:val="24"/>
        </w:rPr>
        <w:t>4.2 Os candidatos selecionados serão classificados de acordo com as seguintes áreas específicas d</w:t>
      </w:r>
      <w:r w:rsidR="00801AAE">
        <w:rPr>
          <w:color w:val="auto"/>
          <w:sz w:val="24"/>
        </w:rPr>
        <w:t>o</w:t>
      </w:r>
      <w:r w:rsidRPr="00563835">
        <w:rPr>
          <w:color w:val="auto"/>
          <w:sz w:val="24"/>
        </w:rPr>
        <w:t xml:space="preserve"> C</w:t>
      </w:r>
      <w:r w:rsidR="00801AAE">
        <w:rPr>
          <w:color w:val="auto"/>
          <w:sz w:val="24"/>
        </w:rPr>
        <w:t>NPq</w:t>
      </w:r>
      <w:r w:rsidRPr="00563835">
        <w:rPr>
          <w:color w:val="auto"/>
          <w:sz w:val="24"/>
        </w:rPr>
        <w:t>: Ciências Exatas e da Terra</w:t>
      </w:r>
      <w:r w:rsidR="003304D9">
        <w:rPr>
          <w:color w:val="auto"/>
          <w:sz w:val="24"/>
        </w:rPr>
        <w:t xml:space="preserve"> (cadastro de reserva)</w:t>
      </w:r>
      <w:r w:rsidRPr="00563835">
        <w:rPr>
          <w:color w:val="auto"/>
          <w:sz w:val="24"/>
        </w:rPr>
        <w:t>; Ciências Biológicas</w:t>
      </w:r>
      <w:r w:rsidR="003304D9">
        <w:rPr>
          <w:color w:val="auto"/>
          <w:sz w:val="24"/>
        </w:rPr>
        <w:t xml:space="preserve"> (01 vaga)</w:t>
      </w:r>
      <w:r w:rsidRPr="00563835">
        <w:rPr>
          <w:color w:val="auto"/>
          <w:sz w:val="24"/>
        </w:rPr>
        <w:t>; Engenharias</w:t>
      </w:r>
      <w:r w:rsidR="003304D9">
        <w:rPr>
          <w:color w:val="auto"/>
          <w:sz w:val="24"/>
        </w:rPr>
        <w:t xml:space="preserve"> </w:t>
      </w:r>
      <w:r w:rsidR="003304D9" w:rsidRPr="003304D9">
        <w:rPr>
          <w:color w:val="auto"/>
          <w:sz w:val="24"/>
        </w:rPr>
        <w:t xml:space="preserve">(cadastro de </w:t>
      </w:r>
      <w:r w:rsidR="003304D9" w:rsidRPr="003304D9">
        <w:rPr>
          <w:color w:val="auto"/>
          <w:sz w:val="24"/>
        </w:rPr>
        <w:lastRenderedPageBreak/>
        <w:t>reserva)</w:t>
      </w:r>
      <w:r w:rsidRPr="00563835">
        <w:rPr>
          <w:color w:val="auto"/>
          <w:sz w:val="24"/>
        </w:rPr>
        <w:t>; Ciências da Saúde</w:t>
      </w:r>
      <w:r w:rsidR="003304D9">
        <w:rPr>
          <w:color w:val="auto"/>
          <w:sz w:val="24"/>
        </w:rPr>
        <w:t xml:space="preserve"> (cadastro de reserva)</w:t>
      </w:r>
      <w:r w:rsidRPr="00563835">
        <w:rPr>
          <w:color w:val="auto"/>
          <w:sz w:val="24"/>
        </w:rPr>
        <w:t>; Ciências Agrárias</w:t>
      </w:r>
      <w:r w:rsidR="003304D9">
        <w:rPr>
          <w:color w:val="auto"/>
          <w:sz w:val="24"/>
        </w:rPr>
        <w:t xml:space="preserve"> (01 vaga)</w:t>
      </w:r>
      <w:r w:rsidRPr="00563835">
        <w:rPr>
          <w:color w:val="auto"/>
          <w:sz w:val="24"/>
        </w:rPr>
        <w:t>;</w:t>
      </w:r>
      <w:r w:rsidRPr="009C57A8">
        <w:rPr>
          <w:color w:val="auto"/>
          <w:sz w:val="24"/>
        </w:rPr>
        <w:t xml:space="preserve"> Ciências Sociais Aplicadas</w:t>
      </w:r>
      <w:r w:rsidR="003304D9">
        <w:rPr>
          <w:color w:val="auto"/>
          <w:sz w:val="24"/>
        </w:rPr>
        <w:t xml:space="preserve"> (01 vaga)</w:t>
      </w:r>
      <w:r w:rsidRPr="009C57A8">
        <w:rPr>
          <w:color w:val="auto"/>
          <w:sz w:val="24"/>
        </w:rPr>
        <w:t xml:space="preserve"> e Ciências Humanas</w:t>
      </w:r>
      <w:r w:rsidR="003304D9">
        <w:rPr>
          <w:color w:val="auto"/>
          <w:sz w:val="24"/>
        </w:rPr>
        <w:t xml:space="preserve"> (02 vagas)</w:t>
      </w:r>
      <w:r w:rsidRPr="009C57A8">
        <w:rPr>
          <w:color w:val="auto"/>
          <w:sz w:val="24"/>
        </w:rPr>
        <w:t>, considerando o total de pontos válidos ob</w:t>
      </w:r>
      <w:r w:rsidR="00B64D03">
        <w:rPr>
          <w:color w:val="auto"/>
          <w:sz w:val="24"/>
        </w:rPr>
        <w:t>ti</w:t>
      </w:r>
      <w:r w:rsidRPr="009C57A8">
        <w:rPr>
          <w:color w:val="auto"/>
          <w:sz w:val="24"/>
        </w:rPr>
        <w:t xml:space="preserve">dos (ANEXO B). </w:t>
      </w:r>
    </w:p>
    <w:p w14:paraId="5FA552E7" w14:textId="77777777" w:rsidR="009E07BF" w:rsidRDefault="009E07BF" w:rsidP="00B0213F">
      <w:pPr>
        <w:jc w:val="both"/>
        <w:rPr>
          <w:color w:val="auto"/>
          <w:sz w:val="24"/>
        </w:rPr>
      </w:pPr>
    </w:p>
    <w:p w14:paraId="646A413B" w14:textId="6A042A5E" w:rsidR="009C57A8" w:rsidRDefault="009E07BF" w:rsidP="00B0213F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4.3 </w:t>
      </w:r>
      <w:r w:rsidR="009C57A8" w:rsidRPr="009C57A8">
        <w:rPr>
          <w:color w:val="auto"/>
          <w:sz w:val="24"/>
        </w:rPr>
        <w:t>De acordo com as necessidades do CEP/</w:t>
      </w:r>
      <w:r w:rsidR="00B0213F">
        <w:rPr>
          <w:color w:val="auto"/>
          <w:sz w:val="24"/>
        </w:rPr>
        <w:t>CONEP/</w:t>
      </w:r>
      <w:r w:rsidR="009C57A8" w:rsidRPr="009C57A8">
        <w:rPr>
          <w:color w:val="auto"/>
          <w:sz w:val="24"/>
        </w:rPr>
        <w:t>IFPR, os candidatos melhores classificados de cada área serão convocados a fazer parte do colegiado, e serão nomeados membros do CEP/</w:t>
      </w:r>
      <w:r w:rsidR="00B0213F">
        <w:rPr>
          <w:color w:val="auto"/>
          <w:sz w:val="24"/>
        </w:rPr>
        <w:t>CONEP/</w:t>
      </w:r>
      <w:r w:rsidR="009C57A8" w:rsidRPr="009C57A8">
        <w:rPr>
          <w:color w:val="auto"/>
          <w:sz w:val="24"/>
        </w:rPr>
        <w:t>IF</w:t>
      </w:r>
      <w:r w:rsidR="000C670B">
        <w:rPr>
          <w:color w:val="auto"/>
          <w:sz w:val="24"/>
        </w:rPr>
        <w:t>RJ</w:t>
      </w:r>
      <w:r w:rsidR="009C57A8" w:rsidRPr="009C57A8">
        <w:rPr>
          <w:color w:val="auto"/>
          <w:sz w:val="24"/>
        </w:rPr>
        <w:t xml:space="preserve"> por meio de Portaria emi</w:t>
      </w:r>
      <w:r w:rsidR="000C670B">
        <w:rPr>
          <w:color w:val="auto"/>
          <w:sz w:val="24"/>
        </w:rPr>
        <w:t>ti</w:t>
      </w:r>
      <w:r w:rsidR="009C57A8" w:rsidRPr="009C57A8">
        <w:rPr>
          <w:color w:val="auto"/>
          <w:sz w:val="24"/>
        </w:rPr>
        <w:t>da pelo Reitor.</w:t>
      </w:r>
    </w:p>
    <w:p w14:paraId="5B55620D" w14:textId="77777777" w:rsidR="000C670B" w:rsidRDefault="000C670B" w:rsidP="00B0213F">
      <w:pPr>
        <w:jc w:val="both"/>
        <w:rPr>
          <w:color w:val="auto"/>
          <w:sz w:val="24"/>
        </w:rPr>
      </w:pPr>
    </w:p>
    <w:p w14:paraId="759F82F5" w14:textId="46A06763" w:rsidR="00556E3D" w:rsidRDefault="00556E3D" w:rsidP="00B0213F">
      <w:pPr>
        <w:jc w:val="both"/>
        <w:rPr>
          <w:color w:val="auto"/>
          <w:sz w:val="24"/>
        </w:rPr>
      </w:pPr>
      <w:r w:rsidRPr="00556E3D">
        <w:rPr>
          <w:color w:val="auto"/>
          <w:sz w:val="24"/>
        </w:rPr>
        <w:t>4.</w:t>
      </w:r>
      <w:r w:rsidR="009E07BF">
        <w:rPr>
          <w:color w:val="auto"/>
          <w:sz w:val="24"/>
        </w:rPr>
        <w:t>4</w:t>
      </w:r>
      <w:r w:rsidRPr="00556E3D">
        <w:rPr>
          <w:color w:val="auto"/>
          <w:sz w:val="24"/>
        </w:rPr>
        <w:t xml:space="preserve"> A seleção e o cadastro não implicam em direito a ser membro do CEP/</w:t>
      </w:r>
      <w:r w:rsidR="00B0213F">
        <w:rPr>
          <w:color w:val="auto"/>
          <w:sz w:val="24"/>
        </w:rPr>
        <w:t>CONEP/</w:t>
      </w:r>
      <w:r w:rsidRPr="00556E3D">
        <w:rPr>
          <w:color w:val="auto"/>
          <w:sz w:val="24"/>
        </w:rPr>
        <w:t>IF</w:t>
      </w:r>
      <w:r>
        <w:rPr>
          <w:color w:val="auto"/>
          <w:sz w:val="24"/>
        </w:rPr>
        <w:t>RJ</w:t>
      </w:r>
      <w:r w:rsidRPr="00556E3D">
        <w:rPr>
          <w:color w:val="auto"/>
          <w:sz w:val="24"/>
        </w:rPr>
        <w:t>. Mas, apenas geram uma expecta</w:t>
      </w:r>
      <w:r w:rsidR="00984C63">
        <w:rPr>
          <w:color w:val="auto"/>
          <w:sz w:val="24"/>
        </w:rPr>
        <w:t>ti</w:t>
      </w:r>
      <w:r w:rsidRPr="00556E3D">
        <w:rPr>
          <w:color w:val="auto"/>
          <w:sz w:val="24"/>
        </w:rPr>
        <w:t>va de direito, uma vez que, comporão uma lista de indicação, com validade de até 01 (um) ano, podendo ser prorrogado, por interesse do CEP/</w:t>
      </w:r>
      <w:r w:rsidR="00B0213F">
        <w:rPr>
          <w:color w:val="auto"/>
          <w:sz w:val="24"/>
        </w:rPr>
        <w:t>CONEP/</w:t>
      </w:r>
      <w:r w:rsidRPr="00556E3D">
        <w:rPr>
          <w:color w:val="auto"/>
          <w:sz w:val="24"/>
        </w:rPr>
        <w:t>IF</w:t>
      </w:r>
      <w:r>
        <w:rPr>
          <w:color w:val="auto"/>
          <w:sz w:val="24"/>
        </w:rPr>
        <w:t>RJ</w:t>
      </w:r>
      <w:r w:rsidRPr="00556E3D">
        <w:rPr>
          <w:color w:val="auto"/>
          <w:sz w:val="24"/>
        </w:rPr>
        <w:t>, por igual período, a par</w:t>
      </w:r>
      <w:r>
        <w:rPr>
          <w:color w:val="auto"/>
          <w:sz w:val="24"/>
        </w:rPr>
        <w:t>ti</w:t>
      </w:r>
      <w:r w:rsidRPr="00556E3D">
        <w:rPr>
          <w:color w:val="auto"/>
          <w:sz w:val="24"/>
        </w:rPr>
        <w:t xml:space="preserve">r da homologação dos resultados. </w:t>
      </w:r>
    </w:p>
    <w:p w14:paraId="036FE2F9" w14:textId="77777777" w:rsidR="00556E3D" w:rsidRDefault="00556E3D" w:rsidP="00B0213F">
      <w:pPr>
        <w:jc w:val="both"/>
        <w:rPr>
          <w:color w:val="auto"/>
          <w:sz w:val="24"/>
        </w:rPr>
      </w:pPr>
    </w:p>
    <w:p w14:paraId="76632892" w14:textId="77777777" w:rsidR="00556E3D" w:rsidRPr="00556E3D" w:rsidRDefault="00556E3D" w:rsidP="00B0213F">
      <w:pPr>
        <w:jc w:val="both"/>
        <w:rPr>
          <w:b/>
          <w:color w:val="auto"/>
          <w:sz w:val="24"/>
        </w:rPr>
      </w:pPr>
      <w:r w:rsidRPr="00556E3D">
        <w:rPr>
          <w:b/>
          <w:color w:val="auto"/>
          <w:sz w:val="24"/>
        </w:rPr>
        <w:t xml:space="preserve">5. DO RESULTADO </w:t>
      </w:r>
    </w:p>
    <w:p w14:paraId="55185921" w14:textId="71434A07" w:rsidR="00D565C9" w:rsidRPr="00D565C9" w:rsidRDefault="00556E3D" w:rsidP="00B0213F">
      <w:pPr>
        <w:jc w:val="both"/>
        <w:rPr>
          <w:color w:val="auto"/>
          <w:sz w:val="24"/>
        </w:rPr>
      </w:pPr>
      <w:r w:rsidRPr="00556E3D">
        <w:rPr>
          <w:color w:val="auto"/>
          <w:sz w:val="24"/>
        </w:rPr>
        <w:t xml:space="preserve">5.1 </w:t>
      </w:r>
      <w:r w:rsidR="00D565C9" w:rsidRPr="00D565C9">
        <w:rPr>
          <w:color w:val="auto"/>
          <w:sz w:val="24"/>
        </w:rPr>
        <w:t>Os resultados da avaliação e julgamento das inscrições s</w:t>
      </w:r>
      <w:r w:rsidR="00D565C9">
        <w:rPr>
          <w:color w:val="auto"/>
          <w:sz w:val="24"/>
        </w:rPr>
        <w:t>erão disponibilizados no site do CEP/</w:t>
      </w:r>
      <w:r w:rsidR="00B0213F">
        <w:rPr>
          <w:color w:val="auto"/>
          <w:sz w:val="24"/>
        </w:rPr>
        <w:t>CONEP/</w:t>
      </w:r>
      <w:r w:rsidR="00D565C9" w:rsidRPr="00D565C9">
        <w:rPr>
          <w:color w:val="auto"/>
          <w:sz w:val="24"/>
        </w:rPr>
        <w:t>IF</w:t>
      </w:r>
      <w:r w:rsidR="00D565C9">
        <w:rPr>
          <w:color w:val="auto"/>
          <w:sz w:val="24"/>
        </w:rPr>
        <w:t xml:space="preserve">RJ: </w:t>
      </w:r>
      <w:r w:rsidR="00D565C9" w:rsidRPr="00D565C9">
        <w:rPr>
          <w:color w:val="auto"/>
          <w:sz w:val="24"/>
        </w:rPr>
        <w:t>https://portal.ifrj.edu.br/cep</w:t>
      </w:r>
      <w:r w:rsidR="00D565C9">
        <w:rPr>
          <w:color w:val="auto"/>
          <w:sz w:val="24"/>
        </w:rPr>
        <w:t>.</w:t>
      </w:r>
    </w:p>
    <w:p w14:paraId="22203D01" w14:textId="77777777" w:rsidR="00556E3D" w:rsidRDefault="00556E3D" w:rsidP="00B0213F">
      <w:pPr>
        <w:jc w:val="both"/>
        <w:rPr>
          <w:color w:val="auto"/>
          <w:sz w:val="24"/>
        </w:rPr>
      </w:pPr>
    </w:p>
    <w:p w14:paraId="49D10610" w14:textId="72BA6462" w:rsidR="00D565C9" w:rsidRDefault="00556E3D" w:rsidP="00B0213F">
      <w:pPr>
        <w:jc w:val="both"/>
        <w:rPr>
          <w:color w:val="auto"/>
          <w:sz w:val="24"/>
        </w:rPr>
      </w:pPr>
      <w:r w:rsidRPr="00556E3D">
        <w:rPr>
          <w:color w:val="auto"/>
          <w:sz w:val="24"/>
        </w:rPr>
        <w:t xml:space="preserve">5.2 </w:t>
      </w:r>
      <w:r w:rsidR="00D565C9" w:rsidRPr="00D565C9">
        <w:rPr>
          <w:color w:val="auto"/>
          <w:sz w:val="24"/>
        </w:rPr>
        <w:t>Os servidores inscritos</w:t>
      </w:r>
      <w:r w:rsidR="003A42A5">
        <w:rPr>
          <w:color w:val="auto"/>
          <w:sz w:val="24"/>
        </w:rPr>
        <w:t xml:space="preserve">, </w:t>
      </w:r>
      <w:r w:rsidR="003A42A5" w:rsidRPr="00563835">
        <w:rPr>
          <w:color w:val="auto"/>
          <w:sz w:val="24"/>
        </w:rPr>
        <w:t>habilitados</w:t>
      </w:r>
      <w:r w:rsidR="00D565C9" w:rsidRPr="00563835">
        <w:rPr>
          <w:color w:val="auto"/>
          <w:sz w:val="24"/>
        </w:rPr>
        <w:t xml:space="preserve"> e</w:t>
      </w:r>
      <w:r w:rsidR="00D565C9" w:rsidRPr="00D565C9">
        <w:rPr>
          <w:color w:val="auto"/>
          <w:sz w:val="24"/>
        </w:rPr>
        <w:t xml:space="preserve"> não convocados ficarão em </w:t>
      </w:r>
      <w:r w:rsidR="00D565C9">
        <w:rPr>
          <w:color w:val="auto"/>
          <w:sz w:val="24"/>
        </w:rPr>
        <w:t>cadastro no CEP/</w:t>
      </w:r>
      <w:r w:rsidR="00B0213F">
        <w:rPr>
          <w:color w:val="auto"/>
          <w:sz w:val="24"/>
        </w:rPr>
        <w:t>CONEP/</w:t>
      </w:r>
      <w:r w:rsidR="00D565C9" w:rsidRPr="00D565C9">
        <w:rPr>
          <w:color w:val="auto"/>
          <w:sz w:val="24"/>
        </w:rPr>
        <w:t>IF</w:t>
      </w:r>
      <w:r w:rsidR="00D565C9">
        <w:rPr>
          <w:color w:val="auto"/>
          <w:sz w:val="24"/>
        </w:rPr>
        <w:t xml:space="preserve">RJ para novas </w:t>
      </w:r>
      <w:r w:rsidR="00D565C9" w:rsidRPr="00D565C9">
        <w:rPr>
          <w:color w:val="auto"/>
          <w:sz w:val="24"/>
        </w:rPr>
        <w:t>convocações, caso a análise final tenha obtido deferimento</w:t>
      </w:r>
      <w:r w:rsidR="00D565C9" w:rsidRPr="00556E3D">
        <w:rPr>
          <w:color w:val="auto"/>
          <w:sz w:val="24"/>
        </w:rPr>
        <w:t xml:space="preserve"> </w:t>
      </w:r>
    </w:p>
    <w:p w14:paraId="72E25E37" w14:textId="77777777" w:rsidR="00556E3D" w:rsidRDefault="00556E3D" w:rsidP="00B0213F">
      <w:pPr>
        <w:jc w:val="both"/>
        <w:rPr>
          <w:color w:val="auto"/>
          <w:sz w:val="24"/>
        </w:rPr>
      </w:pPr>
    </w:p>
    <w:p w14:paraId="71454BFA" w14:textId="77777777" w:rsidR="009E07BF" w:rsidRPr="009E07BF" w:rsidRDefault="009E07BF" w:rsidP="00B0213F">
      <w:pPr>
        <w:jc w:val="both"/>
        <w:rPr>
          <w:b/>
          <w:color w:val="auto"/>
          <w:sz w:val="24"/>
        </w:rPr>
      </w:pPr>
      <w:r w:rsidRPr="009E07BF">
        <w:rPr>
          <w:b/>
          <w:color w:val="auto"/>
          <w:sz w:val="24"/>
        </w:rPr>
        <w:t xml:space="preserve">6. DO CRONOGRAMA </w:t>
      </w:r>
    </w:p>
    <w:p w14:paraId="0A80BA86" w14:textId="77777777" w:rsidR="009E07BF" w:rsidRDefault="009E07BF" w:rsidP="00B0213F">
      <w:pPr>
        <w:jc w:val="both"/>
        <w:rPr>
          <w:color w:val="auto"/>
          <w:sz w:val="24"/>
        </w:rPr>
      </w:pPr>
      <w:r w:rsidRPr="009E07BF">
        <w:rPr>
          <w:color w:val="auto"/>
          <w:sz w:val="24"/>
        </w:rPr>
        <w:t xml:space="preserve">6.1 O presente Edital obedecerá às etapas e prazos apresentados a seguir: </w:t>
      </w:r>
    </w:p>
    <w:p w14:paraId="07804E2C" w14:textId="77777777" w:rsidR="009E07BF" w:rsidRDefault="009E07BF" w:rsidP="009E07BF">
      <w:pPr>
        <w:jc w:val="both"/>
        <w:rPr>
          <w:color w:val="auto"/>
          <w:sz w:val="24"/>
        </w:rPr>
      </w:pP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9E07BF" w:rsidRPr="000A3C6B" w14:paraId="61641DF0" w14:textId="77777777" w:rsidTr="000A3C6B">
        <w:tc>
          <w:tcPr>
            <w:tcW w:w="3402" w:type="dxa"/>
            <w:shd w:val="clear" w:color="auto" w:fill="auto"/>
          </w:tcPr>
          <w:p w14:paraId="604396E5" w14:textId="77777777" w:rsidR="009E07BF" w:rsidRPr="000A3C6B" w:rsidRDefault="009E07BF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0A3C6B">
              <w:rPr>
                <w:b/>
                <w:color w:val="auto"/>
                <w:sz w:val="24"/>
              </w:rPr>
              <w:t>Atividade</w:t>
            </w:r>
          </w:p>
        </w:tc>
        <w:tc>
          <w:tcPr>
            <w:tcW w:w="3402" w:type="dxa"/>
            <w:shd w:val="clear" w:color="auto" w:fill="auto"/>
          </w:tcPr>
          <w:p w14:paraId="1C00AFC7" w14:textId="77777777" w:rsidR="009E07BF" w:rsidRPr="000A3C6B" w:rsidRDefault="009E07BF" w:rsidP="000A3C6B">
            <w:pPr>
              <w:jc w:val="center"/>
              <w:rPr>
                <w:b/>
                <w:color w:val="auto"/>
                <w:sz w:val="24"/>
              </w:rPr>
            </w:pPr>
            <w:r w:rsidRPr="000A3C6B">
              <w:rPr>
                <w:b/>
                <w:color w:val="auto"/>
                <w:sz w:val="24"/>
              </w:rPr>
              <w:t>Data</w:t>
            </w:r>
          </w:p>
        </w:tc>
      </w:tr>
      <w:tr w:rsidR="009E07BF" w:rsidRPr="000A3C6B" w14:paraId="7A6C3D6F" w14:textId="77777777" w:rsidTr="000A3C6B">
        <w:tc>
          <w:tcPr>
            <w:tcW w:w="3402" w:type="dxa"/>
            <w:shd w:val="clear" w:color="auto" w:fill="auto"/>
          </w:tcPr>
          <w:p w14:paraId="58DD6650" w14:textId="77777777" w:rsidR="009E07BF" w:rsidRPr="000A3C6B" w:rsidRDefault="009E07BF" w:rsidP="000A3C6B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Publicação do edital </w:t>
            </w:r>
          </w:p>
        </w:tc>
        <w:tc>
          <w:tcPr>
            <w:tcW w:w="3402" w:type="dxa"/>
            <w:shd w:val="clear" w:color="auto" w:fill="auto"/>
          </w:tcPr>
          <w:p w14:paraId="40AAFB01" w14:textId="42696873" w:rsidR="009E07BF" w:rsidRPr="00186937" w:rsidRDefault="00BB0D32" w:rsidP="00186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</w:t>
            </w:r>
            <w:r w:rsidR="00C202F5">
              <w:rPr>
                <w:color w:val="auto"/>
                <w:sz w:val="22"/>
                <w:szCs w:val="24"/>
              </w:rPr>
              <w:t>5</w:t>
            </w:r>
            <w:r>
              <w:rPr>
                <w:color w:val="auto"/>
                <w:sz w:val="22"/>
                <w:szCs w:val="24"/>
              </w:rPr>
              <w:t>/10/2019</w:t>
            </w:r>
          </w:p>
        </w:tc>
      </w:tr>
      <w:tr w:rsidR="009E07BF" w:rsidRPr="000A3C6B" w14:paraId="09AA4E25" w14:textId="77777777" w:rsidTr="000A3C6B">
        <w:tc>
          <w:tcPr>
            <w:tcW w:w="3402" w:type="dxa"/>
            <w:shd w:val="clear" w:color="auto" w:fill="auto"/>
          </w:tcPr>
          <w:p w14:paraId="257DD6FE" w14:textId="77777777" w:rsidR="009E07BF" w:rsidRPr="000A3C6B" w:rsidRDefault="009E07BF" w:rsidP="000A3C6B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Período de inscrição </w:t>
            </w:r>
          </w:p>
        </w:tc>
        <w:tc>
          <w:tcPr>
            <w:tcW w:w="3402" w:type="dxa"/>
            <w:shd w:val="clear" w:color="auto" w:fill="auto"/>
          </w:tcPr>
          <w:p w14:paraId="67AD97ED" w14:textId="74EC9312" w:rsidR="009E07BF" w:rsidRPr="00186937" w:rsidRDefault="00186937" w:rsidP="007A6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 w:rsidRPr="00186937">
              <w:rPr>
                <w:color w:val="auto"/>
                <w:sz w:val="22"/>
                <w:szCs w:val="24"/>
              </w:rPr>
              <w:t>2</w:t>
            </w:r>
            <w:r w:rsidR="00C4285B">
              <w:rPr>
                <w:color w:val="auto"/>
                <w:sz w:val="22"/>
                <w:szCs w:val="24"/>
              </w:rPr>
              <w:t>8</w:t>
            </w:r>
            <w:r w:rsidR="007A6D27">
              <w:rPr>
                <w:color w:val="auto"/>
                <w:sz w:val="22"/>
                <w:szCs w:val="24"/>
              </w:rPr>
              <w:t>/10</w:t>
            </w:r>
            <w:r w:rsidR="00C4285B">
              <w:rPr>
                <w:color w:val="auto"/>
                <w:sz w:val="22"/>
                <w:szCs w:val="24"/>
              </w:rPr>
              <w:t xml:space="preserve"> à </w:t>
            </w:r>
            <w:r w:rsidR="007A6D27">
              <w:rPr>
                <w:color w:val="auto"/>
                <w:sz w:val="22"/>
                <w:szCs w:val="24"/>
              </w:rPr>
              <w:t>06</w:t>
            </w:r>
            <w:r w:rsidRPr="00186937">
              <w:rPr>
                <w:color w:val="auto"/>
                <w:sz w:val="22"/>
                <w:szCs w:val="24"/>
              </w:rPr>
              <w:t>/</w:t>
            </w:r>
            <w:r w:rsidR="004C4598">
              <w:rPr>
                <w:color w:val="auto"/>
                <w:sz w:val="22"/>
                <w:szCs w:val="24"/>
              </w:rPr>
              <w:t>1</w:t>
            </w:r>
            <w:r w:rsidR="007A6D27">
              <w:rPr>
                <w:color w:val="auto"/>
                <w:sz w:val="22"/>
                <w:szCs w:val="24"/>
              </w:rPr>
              <w:t>1</w:t>
            </w:r>
            <w:r w:rsidRPr="00186937">
              <w:rPr>
                <w:color w:val="auto"/>
                <w:sz w:val="22"/>
                <w:szCs w:val="24"/>
              </w:rPr>
              <w:t>/2019</w:t>
            </w:r>
          </w:p>
        </w:tc>
      </w:tr>
      <w:tr w:rsidR="009E07BF" w:rsidRPr="000A3C6B" w14:paraId="562881AB" w14:textId="77777777" w:rsidTr="000A3C6B">
        <w:tc>
          <w:tcPr>
            <w:tcW w:w="3402" w:type="dxa"/>
            <w:shd w:val="clear" w:color="auto" w:fill="auto"/>
          </w:tcPr>
          <w:p w14:paraId="65849C42" w14:textId="77777777" w:rsidR="009E07BF" w:rsidRPr="000A3C6B" w:rsidRDefault="009E07BF" w:rsidP="000A3C6B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Resultado preliminar </w:t>
            </w:r>
          </w:p>
        </w:tc>
        <w:tc>
          <w:tcPr>
            <w:tcW w:w="3402" w:type="dxa"/>
            <w:shd w:val="clear" w:color="auto" w:fill="auto"/>
          </w:tcPr>
          <w:p w14:paraId="2B6B805F" w14:textId="662AEFCE" w:rsidR="009E07BF" w:rsidRPr="00186937" w:rsidRDefault="00C4285B" w:rsidP="007A6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  <w:r w:rsidR="007A6D27">
              <w:rPr>
                <w:color w:val="auto"/>
                <w:sz w:val="22"/>
                <w:szCs w:val="24"/>
              </w:rPr>
              <w:t>8</w:t>
            </w:r>
            <w:r w:rsidR="00186937" w:rsidRPr="00186937">
              <w:rPr>
                <w:color w:val="auto"/>
                <w:sz w:val="22"/>
                <w:szCs w:val="24"/>
              </w:rPr>
              <w:t>/</w:t>
            </w:r>
            <w:r>
              <w:rPr>
                <w:color w:val="auto"/>
                <w:sz w:val="22"/>
                <w:szCs w:val="24"/>
              </w:rPr>
              <w:t>11/</w:t>
            </w:r>
            <w:r w:rsidR="00186937" w:rsidRPr="00186937">
              <w:rPr>
                <w:color w:val="auto"/>
                <w:sz w:val="22"/>
                <w:szCs w:val="24"/>
              </w:rPr>
              <w:t>2019</w:t>
            </w:r>
          </w:p>
        </w:tc>
      </w:tr>
      <w:tr w:rsidR="009E07BF" w:rsidRPr="000A3C6B" w14:paraId="50560378" w14:textId="77777777" w:rsidTr="000A3C6B">
        <w:tc>
          <w:tcPr>
            <w:tcW w:w="3402" w:type="dxa"/>
            <w:shd w:val="clear" w:color="auto" w:fill="auto"/>
          </w:tcPr>
          <w:p w14:paraId="6B03700F" w14:textId="77777777" w:rsidR="009E07BF" w:rsidRPr="000A3C6B" w:rsidRDefault="009E07BF" w:rsidP="000A3C6B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Período de recursos </w:t>
            </w:r>
          </w:p>
        </w:tc>
        <w:tc>
          <w:tcPr>
            <w:tcW w:w="3402" w:type="dxa"/>
            <w:shd w:val="clear" w:color="auto" w:fill="auto"/>
          </w:tcPr>
          <w:p w14:paraId="7DEEE1B6" w14:textId="5874E38E" w:rsidR="009E07BF" w:rsidRPr="00186937" w:rsidRDefault="007A6D27" w:rsidP="007A6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5"/>
                <w:tab w:val="center" w:pos="1593"/>
              </w:tabs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ab/>
              <w:t>11</w:t>
            </w:r>
            <w:r w:rsidR="00C4285B">
              <w:rPr>
                <w:color w:val="auto"/>
                <w:sz w:val="22"/>
                <w:szCs w:val="24"/>
              </w:rPr>
              <w:t xml:space="preserve"> e </w:t>
            </w:r>
            <w:r>
              <w:rPr>
                <w:color w:val="auto"/>
                <w:sz w:val="22"/>
                <w:szCs w:val="24"/>
              </w:rPr>
              <w:t>12</w:t>
            </w:r>
            <w:r w:rsidR="00186937">
              <w:rPr>
                <w:color w:val="auto"/>
                <w:sz w:val="22"/>
                <w:szCs w:val="24"/>
              </w:rPr>
              <w:t>/1</w:t>
            </w:r>
            <w:r w:rsidR="00C4285B">
              <w:rPr>
                <w:color w:val="auto"/>
                <w:sz w:val="22"/>
                <w:szCs w:val="24"/>
              </w:rPr>
              <w:t>1</w:t>
            </w:r>
            <w:r w:rsidR="00186937">
              <w:rPr>
                <w:color w:val="auto"/>
                <w:sz w:val="22"/>
                <w:szCs w:val="24"/>
              </w:rPr>
              <w:t>/2019</w:t>
            </w:r>
          </w:p>
        </w:tc>
      </w:tr>
      <w:tr w:rsidR="00A84057" w:rsidRPr="000A3C6B" w14:paraId="139A1676" w14:textId="77777777" w:rsidTr="000A3C6B">
        <w:tc>
          <w:tcPr>
            <w:tcW w:w="3402" w:type="dxa"/>
            <w:shd w:val="clear" w:color="auto" w:fill="auto"/>
          </w:tcPr>
          <w:p w14:paraId="79562E16" w14:textId="6687DB3E" w:rsidR="00A84057" w:rsidRPr="000A3C6B" w:rsidRDefault="007A6D27" w:rsidP="007A6D27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Aprovação do colegiado  </w:t>
            </w:r>
          </w:p>
        </w:tc>
        <w:tc>
          <w:tcPr>
            <w:tcW w:w="3402" w:type="dxa"/>
            <w:shd w:val="clear" w:color="auto" w:fill="auto"/>
          </w:tcPr>
          <w:p w14:paraId="7A330D81" w14:textId="49589178" w:rsidR="00A84057" w:rsidRDefault="007A6D27" w:rsidP="007A6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18/11/2019</w:t>
            </w:r>
          </w:p>
        </w:tc>
      </w:tr>
      <w:tr w:rsidR="009E07BF" w:rsidRPr="000A3C6B" w14:paraId="3715BE78" w14:textId="77777777" w:rsidTr="000A3C6B">
        <w:tc>
          <w:tcPr>
            <w:tcW w:w="3402" w:type="dxa"/>
            <w:shd w:val="clear" w:color="auto" w:fill="auto"/>
          </w:tcPr>
          <w:p w14:paraId="25B10196" w14:textId="77777777" w:rsidR="009E07BF" w:rsidRPr="000A3C6B" w:rsidRDefault="009E07BF" w:rsidP="000A3C6B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Resultado final </w:t>
            </w:r>
          </w:p>
        </w:tc>
        <w:tc>
          <w:tcPr>
            <w:tcW w:w="3402" w:type="dxa"/>
            <w:shd w:val="clear" w:color="auto" w:fill="auto"/>
          </w:tcPr>
          <w:p w14:paraId="12969D1B" w14:textId="7E7BD41C" w:rsidR="009E07BF" w:rsidRPr="00186937" w:rsidRDefault="007A6D27" w:rsidP="007A6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21</w:t>
            </w:r>
            <w:r w:rsidR="00186937">
              <w:rPr>
                <w:color w:val="auto"/>
                <w:sz w:val="22"/>
                <w:szCs w:val="24"/>
              </w:rPr>
              <w:t>/1</w:t>
            </w:r>
            <w:r w:rsidR="004C4598">
              <w:rPr>
                <w:color w:val="auto"/>
                <w:sz w:val="22"/>
                <w:szCs w:val="24"/>
              </w:rPr>
              <w:t>1</w:t>
            </w:r>
            <w:r w:rsidR="00186937">
              <w:rPr>
                <w:color w:val="auto"/>
                <w:sz w:val="22"/>
                <w:szCs w:val="24"/>
              </w:rPr>
              <w:t>/2019</w:t>
            </w:r>
          </w:p>
        </w:tc>
      </w:tr>
    </w:tbl>
    <w:p w14:paraId="5838DB22" w14:textId="77777777" w:rsidR="009E07BF" w:rsidRDefault="009E07BF" w:rsidP="009E07BF">
      <w:pPr>
        <w:jc w:val="both"/>
        <w:rPr>
          <w:color w:val="auto"/>
          <w:sz w:val="24"/>
        </w:rPr>
      </w:pPr>
    </w:p>
    <w:p w14:paraId="183B8384" w14:textId="77777777" w:rsidR="009E07BF" w:rsidRDefault="009E07BF" w:rsidP="009E07BF">
      <w:pPr>
        <w:jc w:val="both"/>
        <w:rPr>
          <w:color w:val="auto"/>
          <w:sz w:val="24"/>
        </w:rPr>
      </w:pPr>
    </w:p>
    <w:p w14:paraId="3E312277" w14:textId="77777777" w:rsidR="009E07BF" w:rsidRPr="009E07BF" w:rsidRDefault="009E07BF" w:rsidP="009E07BF">
      <w:pPr>
        <w:jc w:val="both"/>
        <w:rPr>
          <w:b/>
          <w:color w:val="auto"/>
          <w:sz w:val="24"/>
        </w:rPr>
      </w:pPr>
      <w:r w:rsidRPr="009E07BF">
        <w:rPr>
          <w:b/>
          <w:color w:val="auto"/>
          <w:sz w:val="24"/>
        </w:rPr>
        <w:t xml:space="preserve">7. DAS DISPOSIÇÕES FINAIS </w:t>
      </w:r>
    </w:p>
    <w:p w14:paraId="7E03FBF4" w14:textId="77777777" w:rsidR="00D565C9" w:rsidRDefault="00D565C9" w:rsidP="00D565C9">
      <w:pPr>
        <w:jc w:val="both"/>
        <w:rPr>
          <w:color w:val="auto"/>
          <w:sz w:val="24"/>
        </w:rPr>
      </w:pPr>
      <w:r w:rsidRPr="00D565C9">
        <w:rPr>
          <w:color w:val="auto"/>
          <w:sz w:val="24"/>
        </w:rPr>
        <w:t>7.1 As informações con</w:t>
      </w:r>
      <w:r w:rsidR="00CB3362">
        <w:rPr>
          <w:color w:val="auto"/>
          <w:sz w:val="24"/>
        </w:rPr>
        <w:t>ti</w:t>
      </w:r>
      <w:r w:rsidRPr="00D565C9">
        <w:rPr>
          <w:color w:val="auto"/>
          <w:sz w:val="24"/>
        </w:rPr>
        <w:t xml:space="preserve">das na Ficha de Inscrição e na Tabela de Pontuação são de inteira responsabilidade do candidato, sendo excluído aquele que preenchê-las de forma incompleta e incorreta e/ou que fornecer dados comprovadamente inverídicos ou falsos. </w:t>
      </w:r>
    </w:p>
    <w:p w14:paraId="79E5BFD7" w14:textId="77777777" w:rsidR="00D565C9" w:rsidRDefault="00D565C9" w:rsidP="00D565C9">
      <w:pPr>
        <w:jc w:val="both"/>
        <w:rPr>
          <w:color w:val="auto"/>
          <w:sz w:val="24"/>
        </w:rPr>
      </w:pPr>
    </w:p>
    <w:p w14:paraId="7DFD9336" w14:textId="6671B10E" w:rsidR="00D565C9" w:rsidRDefault="00D565C9" w:rsidP="00D565C9">
      <w:pPr>
        <w:jc w:val="both"/>
        <w:rPr>
          <w:color w:val="auto"/>
          <w:sz w:val="24"/>
        </w:rPr>
      </w:pPr>
      <w:r w:rsidRPr="00D565C9">
        <w:rPr>
          <w:color w:val="auto"/>
          <w:sz w:val="24"/>
        </w:rPr>
        <w:t>7.2 A seleção e cadastro não garantem ao candidato o direito subje</w:t>
      </w:r>
      <w:r>
        <w:rPr>
          <w:color w:val="auto"/>
          <w:sz w:val="24"/>
        </w:rPr>
        <w:t>ti</w:t>
      </w:r>
      <w:r w:rsidRPr="00D565C9">
        <w:rPr>
          <w:color w:val="auto"/>
          <w:sz w:val="24"/>
        </w:rPr>
        <w:t>vo a compor o colegiado do CEP/</w:t>
      </w:r>
      <w:r w:rsidR="00B0213F">
        <w:rPr>
          <w:color w:val="auto"/>
          <w:sz w:val="24"/>
        </w:rPr>
        <w:t>CONEP/</w:t>
      </w:r>
      <w:r w:rsidRPr="00D565C9">
        <w:rPr>
          <w:color w:val="auto"/>
          <w:sz w:val="24"/>
        </w:rPr>
        <w:t>IF</w:t>
      </w:r>
      <w:r>
        <w:rPr>
          <w:color w:val="auto"/>
          <w:sz w:val="24"/>
        </w:rPr>
        <w:t>RJ</w:t>
      </w:r>
      <w:r w:rsidRPr="00D565C9">
        <w:rPr>
          <w:color w:val="auto"/>
          <w:sz w:val="24"/>
        </w:rPr>
        <w:t>, uma vez que fará parte de uma lista de indicação</w:t>
      </w:r>
      <w:r>
        <w:rPr>
          <w:color w:val="auto"/>
          <w:sz w:val="24"/>
        </w:rPr>
        <w:t xml:space="preserve"> a ser aprovado por maioria em reunião do colegiado do CEP/</w:t>
      </w:r>
      <w:r w:rsidR="00B0213F">
        <w:rPr>
          <w:color w:val="auto"/>
          <w:sz w:val="24"/>
        </w:rPr>
        <w:t>CONEP/</w:t>
      </w:r>
      <w:r>
        <w:rPr>
          <w:color w:val="auto"/>
          <w:sz w:val="24"/>
        </w:rPr>
        <w:t>IFRJ.</w:t>
      </w:r>
      <w:r w:rsidRPr="00D565C9">
        <w:rPr>
          <w:color w:val="auto"/>
          <w:sz w:val="24"/>
        </w:rPr>
        <w:t xml:space="preserve">. </w:t>
      </w:r>
    </w:p>
    <w:p w14:paraId="0405856B" w14:textId="77777777" w:rsidR="00D565C9" w:rsidRDefault="00D565C9" w:rsidP="00D565C9">
      <w:pPr>
        <w:jc w:val="both"/>
        <w:rPr>
          <w:color w:val="auto"/>
          <w:sz w:val="24"/>
        </w:rPr>
      </w:pPr>
    </w:p>
    <w:p w14:paraId="62DC04A7" w14:textId="478C7564" w:rsidR="00D565C9" w:rsidRDefault="00D565C9" w:rsidP="00D565C9">
      <w:pPr>
        <w:jc w:val="both"/>
        <w:rPr>
          <w:color w:val="auto"/>
          <w:sz w:val="24"/>
        </w:rPr>
      </w:pPr>
      <w:r w:rsidRPr="00D565C9">
        <w:rPr>
          <w:color w:val="auto"/>
          <w:sz w:val="24"/>
        </w:rPr>
        <w:t>7.3 Os casos omissos serão analisados pelo CEP/</w:t>
      </w:r>
      <w:r w:rsidR="00B0213F">
        <w:rPr>
          <w:color w:val="auto"/>
          <w:sz w:val="24"/>
        </w:rPr>
        <w:t>CONEP/</w:t>
      </w:r>
      <w:r w:rsidRPr="00D565C9">
        <w:rPr>
          <w:color w:val="auto"/>
          <w:sz w:val="24"/>
        </w:rPr>
        <w:t>IF</w:t>
      </w:r>
      <w:r w:rsidR="00984C63">
        <w:rPr>
          <w:color w:val="auto"/>
          <w:sz w:val="24"/>
        </w:rPr>
        <w:t>RJ</w:t>
      </w:r>
      <w:r w:rsidRPr="00D565C9">
        <w:rPr>
          <w:color w:val="auto"/>
          <w:sz w:val="24"/>
        </w:rPr>
        <w:t xml:space="preserve">, observadas as leis e regulamentos em vigor. </w:t>
      </w:r>
    </w:p>
    <w:p w14:paraId="2DAB7002" w14:textId="77777777" w:rsidR="0016552A" w:rsidRDefault="0016552A" w:rsidP="00D565C9">
      <w:pPr>
        <w:jc w:val="both"/>
        <w:rPr>
          <w:color w:val="auto"/>
          <w:sz w:val="24"/>
        </w:rPr>
      </w:pPr>
    </w:p>
    <w:p w14:paraId="24F4C170" w14:textId="33231D82" w:rsidR="00D565C9" w:rsidRPr="00563835" w:rsidRDefault="00D565C9" w:rsidP="00D565C9">
      <w:pPr>
        <w:jc w:val="both"/>
        <w:rPr>
          <w:color w:val="auto"/>
          <w:sz w:val="24"/>
        </w:rPr>
      </w:pPr>
      <w:r w:rsidRPr="00563835">
        <w:rPr>
          <w:color w:val="auto"/>
          <w:sz w:val="24"/>
        </w:rPr>
        <w:t>7.4 Faz parte desta chamada os seguintes anexos:</w:t>
      </w:r>
      <w:r w:rsidR="003A2E61">
        <w:rPr>
          <w:color w:val="auto"/>
          <w:sz w:val="24"/>
        </w:rPr>
        <w:t xml:space="preserve"> Ficha de Inscrição (Anexo A),</w:t>
      </w:r>
      <w:r w:rsidR="00563835" w:rsidRPr="00563835">
        <w:rPr>
          <w:color w:val="auto"/>
          <w:sz w:val="24"/>
        </w:rPr>
        <w:t xml:space="preserve"> </w:t>
      </w:r>
      <w:r w:rsidR="003A42A5" w:rsidRPr="00563835">
        <w:rPr>
          <w:color w:val="auto"/>
          <w:sz w:val="24"/>
        </w:rPr>
        <w:t>Termo de Compromisso</w:t>
      </w:r>
      <w:r w:rsidR="00CB3362" w:rsidRPr="00563835">
        <w:rPr>
          <w:color w:val="auto"/>
          <w:sz w:val="24"/>
        </w:rPr>
        <w:t xml:space="preserve"> do Servidor, </w:t>
      </w:r>
      <w:r w:rsidR="003A42A5" w:rsidRPr="00563835">
        <w:rPr>
          <w:color w:val="auto"/>
          <w:sz w:val="24"/>
        </w:rPr>
        <w:t>Carta de Autorização da chefia imediata</w:t>
      </w:r>
      <w:r w:rsidR="00CB3362" w:rsidRPr="00563835">
        <w:rPr>
          <w:color w:val="auto"/>
          <w:sz w:val="24"/>
        </w:rPr>
        <w:t xml:space="preserve"> </w:t>
      </w:r>
      <w:r w:rsidR="003A2E61">
        <w:rPr>
          <w:color w:val="auto"/>
          <w:sz w:val="24"/>
        </w:rPr>
        <w:t>(</w:t>
      </w:r>
      <w:r w:rsidRPr="00563835">
        <w:rPr>
          <w:color w:val="auto"/>
          <w:sz w:val="24"/>
        </w:rPr>
        <w:t xml:space="preserve">Anexo </w:t>
      </w:r>
      <w:r w:rsidR="003A2E61">
        <w:rPr>
          <w:color w:val="auto"/>
          <w:sz w:val="24"/>
        </w:rPr>
        <w:t>B</w:t>
      </w:r>
      <w:r w:rsidRPr="00563835">
        <w:rPr>
          <w:color w:val="auto"/>
          <w:sz w:val="24"/>
        </w:rPr>
        <w:t>) e Tabela de Pontuação (Anexo</w:t>
      </w:r>
      <w:r w:rsidR="003A2E61">
        <w:rPr>
          <w:color w:val="auto"/>
          <w:sz w:val="24"/>
        </w:rPr>
        <w:t xml:space="preserve"> C</w:t>
      </w:r>
      <w:r w:rsidRPr="00563835">
        <w:rPr>
          <w:color w:val="auto"/>
          <w:sz w:val="24"/>
        </w:rPr>
        <w:t>)</w:t>
      </w:r>
    </w:p>
    <w:p w14:paraId="5CADAED1" w14:textId="77777777" w:rsidR="00D565C9" w:rsidRPr="00563835" w:rsidRDefault="00D565C9" w:rsidP="00D565C9">
      <w:pPr>
        <w:jc w:val="both"/>
        <w:rPr>
          <w:color w:val="auto"/>
          <w:sz w:val="24"/>
        </w:rPr>
      </w:pPr>
    </w:p>
    <w:p w14:paraId="0E186C8F" w14:textId="77777777" w:rsidR="0016552A" w:rsidRDefault="0016552A" w:rsidP="0016552A">
      <w:pPr>
        <w:jc w:val="both"/>
        <w:rPr>
          <w:color w:val="auto"/>
          <w:sz w:val="24"/>
        </w:rPr>
      </w:pPr>
      <w:r w:rsidRPr="00563835">
        <w:rPr>
          <w:color w:val="auto"/>
          <w:sz w:val="24"/>
        </w:rPr>
        <w:t>7.5. Este Edital entrará em vigor na data de sua publicação.</w:t>
      </w:r>
    </w:p>
    <w:p w14:paraId="72804A94" w14:textId="77777777" w:rsidR="00984C63" w:rsidRDefault="00984C63" w:rsidP="0016552A">
      <w:pPr>
        <w:jc w:val="both"/>
        <w:rPr>
          <w:color w:val="auto"/>
          <w:sz w:val="24"/>
        </w:rPr>
      </w:pPr>
    </w:p>
    <w:p w14:paraId="3EB9F405" w14:textId="77777777" w:rsidR="00984C63" w:rsidRDefault="00984C63" w:rsidP="0016552A">
      <w:pPr>
        <w:jc w:val="both"/>
        <w:rPr>
          <w:color w:val="auto"/>
          <w:sz w:val="24"/>
        </w:rPr>
      </w:pPr>
    </w:p>
    <w:p w14:paraId="427809FC" w14:textId="77777777" w:rsidR="002F5305" w:rsidRDefault="002F5305" w:rsidP="00F1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7AEBFBE4" w14:textId="77777777" w:rsidR="00186937" w:rsidRDefault="00186937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6CF8FCD8" w14:textId="1B4803DC" w:rsidR="00563835" w:rsidRDefault="00563835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  <w:r w:rsidRPr="00F10280">
        <w:rPr>
          <w:b/>
          <w:color w:val="auto"/>
        </w:rPr>
        <w:t xml:space="preserve">ANEXO </w:t>
      </w:r>
      <w:r>
        <w:rPr>
          <w:b/>
          <w:color w:val="auto"/>
        </w:rPr>
        <w:t>A</w:t>
      </w:r>
    </w:p>
    <w:p w14:paraId="414669AD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4550EEFC" w14:textId="3E7AF7EB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  <w:r>
        <w:rPr>
          <w:b/>
          <w:color w:val="auto"/>
        </w:rPr>
        <w:t>FICHA DE INSCRIÇÃO</w:t>
      </w:r>
    </w:p>
    <w:p w14:paraId="6F0C1B29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0E85CE50" w14:textId="77777777" w:rsidR="003A2E61" w:rsidRDefault="003A2E61" w:rsidP="003A2E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212F5B" w14:paraId="0FF8C5CD" w14:textId="77777777" w:rsidTr="00FE5DA4">
        <w:tc>
          <w:tcPr>
            <w:tcW w:w="10456" w:type="dxa"/>
            <w:gridSpan w:val="2"/>
          </w:tcPr>
          <w:p w14:paraId="742A25CB" w14:textId="060E5DF8" w:rsidR="00212F5B" w:rsidRDefault="00212F5B" w:rsidP="00D161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Nome:</w:t>
            </w:r>
          </w:p>
        </w:tc>
      </w:tr>
      <w:tr w:rsidR="003A2E61" w14:paraId="4FF5AF08" w14:textId="77777777" w:rsidTr="00212F5B">
        <w:tc>
          <w:tcPr>
            <w:tcW w:w="6799" w:type="dxa"/>
          </w:tcPr>
          <w:p w14:paraId="575FDFFE" w14:textId="18AE5E32" w:rsidR="003A2E61" w:rsidRDefault="00212F5B" w:rsidP="00212F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Campus: </w:t>
            </w:r>
          </w:p>
        </w:tc>
        <w:tc>
          <w:tcPr>
            <w:tcW w:w="3657" w:type="dxa"/>
          </w:tcPr>
          <w:p w14:paraId="1420F8CE" w14:textId="1F67BAD3" w:rsidR="003A2E61" w:rsidRDefault="00212F5B" w:rsidP="00212F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Matrí</w:t>
            </w:r>
            <w:r w:rsidR="003A2E61">
              <w:rPr>
                <w:b/>
                <w:color w:val="auto"/>
              </w:rPr>
              <w:t>cula SIAPE:</w:t>
            </w:r>
          </w:p>
        </w:tc>
      </w:tr>
      <w:tr w:rsidR="00212F5B" w14:paraId="42BFCBF0" w14:textId="77777777" w:rsidTr="00156B53">
        <w:tc>
          <w:tcPr>
            <w:tcW w:w="10456" w:type="dxa"/>
            <w:gridSpan w:val="2"/>
          </w:tcPr>
          <w:p w14:paraId="417864CC" w14:textId="0C1F6992" w:rsidR="00212F5B" w:rsidRDefault="00212F5B" w:rsidP="00212F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Link Lattes:</w:t>
            </w:r>
          </w:p>
        </w:tc>
      </w:tr>
      <w:tr w:rsidR="003A2E61" w14:paraId="1ADCF3CB" w14:textId="77777777" w:rsidTr="00212F5B">
        <w:tc>
          <w:tcPr>
            <w:tcW w:w="6799" w:type="dxa"/>
          </w:tcPr>
          <w:p w14:paraId="52FF8A42" w14:textId="540A3E6D" w:rsidR="003A2E61" w:rsidRDefault="003A2E61" w:rsidP="00212F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E-mail:</w:t>
            </w:r>
          </w:p>
        </w:tc>
        <w:tc>
          <w:tcPr>
            <w:tcW w:w="3657" w:type="dxa"/>
          </w:tcPr>
          <w:p w14:paraId="3067D82D" w14:textId="0CE54BD7" w:rsidR="003A2E61" w:rsidRDefault="003A2E61" w:rsidP="00212F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Telefone</w:t>
            </w:r>
            <w:r w:rsidR="00212F5B">
              <w:rPr>
                <w:b/>
                <w:color w:val="auto"/>
              </w:rPr>
              <w:t>:</w:t>
            </w:r>
          </w:p>
        </w:tc>
      </w:tr>
      <w:tr w:rsidR="00212F5B" w14:paraId="46B94FB0" w14:textId="77777777" w:rsidTr="00360B6D">
        <w:tc>
          <w:tcPr>
            <w:tcW w:w="10456" w:type="dxa"/>
            <w:gridSpan w:val="2"/>
          </w:tcPr>
          <w:p w14:paraId="63EAEE00" w14:textId="12EB4A45" w:rsidR="00212F5B" w:rsidRDefault="00212F5B" w:rsidP="00212F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Cargo:      (      ) docente                          (      ) técnico</w:t>
            </w:r>
          </w:p>
        </w:tc>
      </w:tr>
      <w:tr w:rsidR="00212F5B" w14:paraId="59C82264" w14:textId="77777777" w:rsidTr="00EC13AE">
        <w:tc>
          <w:tcPr>
            <w:tcW w:w="10456" w:type="dxa"/>
            <w:gridSpan w:val="2"/>
          </w:tcPr>
          <w:p w14:paraId="6932CD8E" w14:textId="77777777" w:rsidR="00212F5B" w:rsidRDefault="00212F5B" w:rsidP="00212F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Área do CNPq: (     ) </w:t>
            </w:r>
            <w:r w:rsidRPr="00212F5B">
              <w:rPr>
                <w:b/>
                <w:color w:val="auto"/>
              </w:rPr>
              <w:t xml:space="preserve">Ciências Exatas e da Terra </w:t>
            </w:r>
            <w:r>
              <w:rPr>
                <w:b/>
                <w:color w:val="auto"/>
              </w:rPr>
              <w:t xml:space="preserve"> </w:t>
            </w:r>
          </w:p>
          <w:p w14:paraId="511A3C09" w14:textId="25A2B30F" w:rsidR="00212F5B" w:rsidRDefault="00212F5B" w:rsidP="00212F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(     ) Ciências Biológicas </w:t>
            </w:r>
            <w:r w:rsidRPr="00212F5B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Engenharias </w:t>
            </w:r>
          </w:p>
          <w:p w14:paraId="707FB508" w14:textId="7CE38239" w:rsidR="00212F5B" w:rsidRDefault="00212F5B" w:rsidP="00212F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(     </w:t>
            </w:r>
            <w:r w:rsidRPr="00212F5B">
              <w:rPr>
                <w:b/>
                <w:color w:val="auto"/>
              </w:rPr>
              <w:t>)</w:t>
            </w:r>
            <w:r>
              <w:rPr>
                <w:b/>
                <w:color w:val="auto"/>
              </w:rPr>
              <w:t xml:space="preserve"> Ciências da Saúde </w:t>
            </w:r>
          </w:p>
          <w:p w14:paraId="3F07BFAA" w14:textId="77777777" w:rsidR="00212F5B" w:rsidRDefault="00212F5B" w:rsidP="00212F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(     ) Ciências Agrárias                 </w:t>
            </w:r>
          </w:p>
          <w:p w14:paraId="629D97D9" w14:textId="77777777" w:rsidR="00212F5B" w:rsidRDefault="00212F5B" w:rsidP="00212F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(     )</w:t>
            </w:r>
            <w:r w:rsidRPr="00212F5B">
              <w:rPr>
                <w:b/>
                <w:color w:val="auto"/>
              </w:rPr>
              <w:t xml:space="preserve"> Ciê</w:t>
            </w:r>
            <w:r>
              <w:rPr>
                <w:b/>
                <w:color w:val="auto"/>
              </w:rPr>
              <w:t xml:space="preserve">ncias Sociais Aplicadas </w:t>
            </w:r>
          </w:p>
          <w:p w14:paraId="152223E7" w14:textId="358B80B2" w:rsidR="00212F5B" w:rsidRDefault="00212F5B" w:rsidP="00212F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(     ) Ciências Humanas </w:t>
            </w:r>
          </w:p>
        </w:tc>
      </w:tr>
    </w:tbl>
    <w:p w14:paraId="498EE6E6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0A3CF31A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70DEA80D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5AEDFDE9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7732AA8F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6DC624C3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657D2D92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0E4A2710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4DC94F4D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3EF4298B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37EA9AE7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3E456EDA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08BA805C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75DAF0C2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6B532A2D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7085E92B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5C4F1B51" w14:textId="77777777" w:rsidR="003A2E61" w:rsidRDefault="003A2E61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28246475" w14:textId="77777777" w:rsidR="007126FB" w:rsidRDefault="007126FB" w:rsidP="003A2E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172EABDB" w14:textId="77777777" w:rsidR="007126FB" w:rsidRDefault="007126FB" w:rsidP="003A2E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p w14:paraId="32B7F0DA" w14:textId="6BF3A04D" w:rsidR="003A2E61" w:rsidRDefault="003A2E61" w:rsidP="003A2E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  <w:r w:rsidRPr="00F10280">
        <w:rPr>
          <w:b/>
          <w:color w:val="auto"/>
        </w:rPr>
        <w:lastRenderedPageBreak/>
        <w:t xml:space="preserve">ANEXO </w:t>
      </w:r>
      <w:r>
        <w:rPr>
          <w:b/>
          <w:color w:val="auto"/>
        </w:rPr>
        <w:t>B</w:t>
      </w:r>
    </w:p>
    <w:p w14:paraId="7483B1BE" w14:textId="77777777" w:rsidR="007126FB" w:rsidRDefault="007126FB" w:rsidP="003A2E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10280" w:rsidRPr="000A3C6B" w14:paraId="6BF176B5" w14:textId="77777777" w:rsidTr="003304D9">
        <w:tc>
          <w:tcPr>
            <w:tcW w:w="10456" w:type="dxa"/>
            <w:shd w:val="clear" w:color="auto" w:fill="auto"/>
          </w:tcPr>
          <w:p w14:paraId="6C46C487" w14:textId="77777777" w:rsidR="00F10280" w:rsidRPr="003A2E61" w:rsidRDefault="00F10280" w:rsidP="000A3C6B">
            <w:pPr>
              <w:pStyle w:val="Ttulo1"/>
              <w:spacing w:before="0" w:after="0" w:line="360" w:lineRule="auto"/>
              <w:jc w:val="center"/>
              <w:rPr>
                <w:color w:val="auto"/>
                <w:sz w:val="22"/>
              </w:rPr>
            </w:pPr>
          </w:p>
          <w:p w14:paraId="78BA1E39" w14:textId="77777777" w:rsidR="00186937" w:rsidRPr="003A2E61" w:rsidRDefault="00186937" w:rsidP="000A3C6B">
            <w:pPr>
              <w:pStyle w:val="Ttulo1"/>
              <w:spacing w:before="0" w:after="0" w:line="360" w:lineRule="auto"/>
              <w:jc w:val="center"/>
              <w:rPr>
                <w:color w:val="auto"/>
                <w:sz w:val="22"/>
              </w:rPr>
            </w:pPr>
          </w:p>
          <w:p w14:paraId="71EE69FF" w14:textId="6A4F95E6" w:rsidR="00F10280" w:rsidRPr="003A2E61" w:rsidRDefault="003A42A5" w:rsidP="000A3C6B">
            <w:pPr>
              <w:pStyle w:val="Ttulo1"/>
              <w:spacing w:before="0" w:after="0" w:line="360" w:lineRule="auto"/>
              <w:jc w:val="center"/>
              <w:rPr>
                <w:color w:val="auto"/>
                <w:sz w:val="22"/>
              </w:rPr>
            </w:pPr>
            <w:r w:rsidRPr="003A2E61">
              <w:rPr>
                <w:color w:val="auto"/>
                <w:sz w:val="22"/>
              </w:rPr>
              <w:t xml:space="preserve">TERMO DE COMPROMISSO DO </w:t>
            </w:r>
            <w:r w:rsidR="00F10280" w:rsidRPr="003A2E61">
              <w:rPr>
                <w:color w:val="auto"/>
                <w:sz w:val="22"/>
              </w:rPr>
              <w:t>SERVIDOR</w:t>
            </w:r>
          </w:p>
          <w:p w14:paraId="62655EAF" w14:textId="77777777" w:rsidR="00F10280" w:rsidRPr="003A2E61" w:rsidRDefault="00F10280" w:rsidP="00F10280">
            <w:pPr>
              <w:rPr>
                <w:color w:val="auto"/>
              </w:rPr>
            </w:pPr>
          </w:p>
          <w:p w14:paraId="65EE53F0" w14:textId="440D43BE" w:rsidR="00F10280" w:rsidRPr="003A2E61" w:rsidRDefault="00F10280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auto"/>
              </w:rPr>
            </w:pPr>
            <w:r w:rsidRPr="003A2E61">
              <w:rPr>
                <w:color w:val="auto"/>
              </w:rPr>
              <w:t>Eu, ___________________________________________________________, matrícula SIAPE n° ___________________, ocupante do cargo de __________________________________________________________________, na condição de candidato a membro do Comitê de Ética em Pesquisa do IFRJ, unidade de exercício __________________, venho por meio desta requerer a inscrição de meu nome junto à Comissão de Seleção. Declaro estar ciente da Chamada PROPPI – CEP/</w:t>
            </w:r>
            <w:r w:rsidR="00984C63" w:rsidRPr="003A2E61">
              <w:rPr>
                <w:color w:val="auto"/>
              </w:rPr>
              <w:t>CONEP/</w:t>
            </w:r>
            <w:r w:rsidRPr="003A2E61">
              <w:rPr>
                <w:color w:val="auto"/>
              </w:rPr>
              <w:t>IFRJ Edital nº /2019 para Composição do CEP/</w:t>
            </w:r>
            <w:r w:rsidR="00984C63" w:rsidRPr="003A2E61">
              <w:rPr>
                <w:color w:val="auto"/>
              </w:rPr>
              <w:t>CONEP/</w:t>
            </w:r>
            <w:r w:rsidRPr="003A2E61">
              <w:rPr>
                <w:color w:val="auto"/>
              </w:rPr>
              <w:t>IFRJ e das normas que regem esta seleção, bem como declaro estar de acordo com seu cumprimento.</w:t>
            </w:r>
          </w:p>
          <w:p w14:paraId="0316FB67" w14:textId="77777777" w:rsidR="00F10280" w:rsidRPr="003A2E61" w:rsidRDefault="00F10280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auto"/>
              </w:rPr>
            </w:pPr>
          </w:p>
          <w:p w14:paraId="23B75066" w14:textId="77777777" w:rsidR="002F5305" w:rsidRPr="003A2E61" w:rsidRDefault="002F5305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auto"/>
              </w:rPr>
            </w:pPr>
          </w:p>
          <w:p w14:paraId="1518B1C1" w14:textId="77777777" w:rsidR="00563835" w:rsidRPr="003A2E61" w:rsidRDefault="00563835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auto"/>
              </w:rPr>
            </w:pPr>
          </w:p>
          <w:p w14:paraId="4A941274" w14:textId="77777777" w:rsidR="00F10280" w:rsidRPr="003A2E61" w:rsidRDefault="00F10280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auto"/>
              </w:rPr>
            </w:pPr>
            <w:r w:rsidRPr="003A2E61">
              <w:rPr>
                <w:color w:val="auto"/>
              </w:rPr>
              <w:t>________________________________</w:t>
            </w:r>
          </w:p>
          <w:p w14:paraId="2D94BBDE" w14:textId="77777777" w:rsidR="00F10280" w:rsidRPr="003A2E61" w:rsidRDefault="00F10280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auto"/>
              </w:rPr>
            </w:pPr>
            <w:r w:rsidRPr="003A2E61">
              <w:rPr>
                <w:color w:val="auto"/>
              </w:rPr>
              <w:t>Assinatura do Candidato</w:t>
            </w:r>
          </w:p>
          <w:p w14:paraId="34C8C41F" w14:textId="77777777" w:rsidR="002F5305" w:rsidRPr="003A2E61" w:rsidRDefault="002F5305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auto"/>
              </w:rPr>
            </w:pPr>
          </w:p>
          <w:p w14:paraId="3281B827" w14:textId="77777777" w:rsidR="00563835" w:rsidRPr="003A2E61" w:rsidRDefault="00563835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auto"/>
              </w:rPr>
            </w:pPr>
          </w:p>
          <w:p w14:paraId="3DF7F151" w14:textId="77777777" w:rsidR="00563835" w:rsidRPr="003A2E61" w:rsidRDefault="00563835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auto"/>
              </w:rPr>
            </w:pPr>
          </w:p>
        </w:tc>
      </w:tr>
      <w:tr w:rsidR="00F10280" w:rsidRPr="000A3C6B" w14:paraId="06BCF6D5" w14:textId="77777777" w:rsidTr="003304D9">
        <w:tc>
          <w:tcPr>
            <w:tcW w:w="10456" w:type="dxa"/>
            <w:shd w:val="clear" w:color="auto" w:fill="auto"/>
          </w:tcPr>
          <w:p w14:paraId="2963E621" w14:textId="77777777" w:rsidR="00CB3362" w:rsidRPr="003A2E61" w:rsidRDefault="00CB3362" w:rsidP="000A3C6B">
            <w:pPr>
              <w:pStyle w:val="Ttulo1"/>
              <w:spacing w:before="0" w:after="0" w:line="360" w:lineRule="auto"/>
              <w:jc w:val="center"/>
              <w:rPr>
                <w:color w:val="auto"/>
                <w:sz w:val="20"/>
              </w:rPr>
            </w:pPr>
          </w:p>
          <w:p w14:paraId="4A2B431A" w14:textId="77777777" w:rsidR="00186937" w:rsidRPr="003A2E61" w:rsidRDefault="00186937" w:rsidP="000A3C6B">
            <w:pPr>
              <w:pStyle w:val="Ttulo1"/>
              <w:spacing w:before="0" w:after="0" w:line="360" w:lineRule="auto"/>
              <w:jc w:val="center"/>
              <w:rPr>
                <w:color w:val="auto"/>
                <w:sz w:val="20"/>
              </w:rPr>
            </w:pPr>
          </w:p>
          <w:p w14:paraId="78805AE0" w14:textId="68C74663" w:rsidR="00CB3362" w:rsidRPr="003A2E61" w:rsidRDefault="003A42A5" w:rsidP="000A3C6B">
            <w:pPr>
              <w:pStyle w:val="Ttulo1"/>
              <w:spacing w:before="0" w:after="0" w:line="360" w:lineRule="auto"/>
              <w:jc w:val="center"/>
              <w:rPr>
                <w:color w:val="auto"/>
                <w:sz w:val="20"/>
              </w:rPr>
            </w:pPr>
            <w:r w:rsidRPr="003A2E61">
              <w:rPr>
                <w:color w:val="auto"/>
                <w:sz w:val="20"/>
              </w:rPr>
              <w:t>CARTA DE AUTORIZAÇÃO DA CHEFIA IMEDIATA</w:t>
            </w:r>
          </w:p>
          <w:p w14:paraId="05997266" w14:textId="77777777" w:rsidR="00563835" w:rsidRPr="003A2E61" w:rsidRDefault="00563835" w:rsidP="00563835">
            <w:pPr>
              <w:rPr>
                <w:color w:val="auto"/>
              </w:rPr>
            </w:pPr>
          </w:p>
          <w:p w14:paraId="6F2B29E0" w14:textId="77777777" w:rsidR="00CB3362" w:rsidRPr="003A2E61" w:rsidRDefault="00CB3362" w:rsidP="00CB3362">
            <w:pPr>
              <w:rPr>
                <w:color w:val="auto"/>
              </w:rPr>
            </w:pPr>
          </w:p>
          <w:p w14:paraId="65F262CB" w14:textId="52B5E404" w:rsidR="0016552A" w:rsidRPr="003A2E61" w:rsidRDefault="00CB3362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auto"/>
              </w:rPr>
            </w:pPr>
            <w:r w:rsidRPr="003A2E61">
              <w:rPr>
                <w:color w:val="auto"/>
              </w:rPr>
              <w:t>Eu, ________________________________________________________, matrícula SIAPE nº ______________________, ocupante do cargo de _______________________________, na função da Gestor máximo da Unidade _________________________, declaro estar ciente d</w:t>
            </w:r>
            <w:r w:rsidR="0016552A" w:rsidRPr="003A2E61">
              <w:rPr>
                <w:color w:val="auto"/>
              </w:rPr>
              <w:t xml:space="preserve">o subitem 1.3 e </w:t>
            </w:r>
            <w:r w:rsidRPr="003A2E61">
              <w:rPr>
                <w:color w:val="auto"/>
              </w:rPr>
              <w:t>alínea (</w:t>
            </w:r>
            <w:r w:rsidR="0016552A" w:rsidRPr="003A2E61">
              <w:rPr>
                <w:color w:val="auto"/>
              </w:rPr>
              <w:t>d</w:t>
            </w:r>
            <w:r w:rsidRPr="003A2E61">
              <w:rPr>
                <w:color w:val="auto"/>
              </w:rPr>
              <w:t xml:space="preserve">) </w:t>
            </w:r>
            <w:r w:rsidR="0016552A" w:rsidRPr="003A2E61">
              <w:rPr>
                <w:color w:val="auto"/>
              </w:rPr>
              <w:t>do item 3 da Chamada PRO</w:t>
            </w:r>
            <w:r w:rsidRPr="003A2E61">
              <w:rPr>
                <w:color w:val="auto"/>
              </w:rPr>
              <w:t>PPI – CEP/</w:t>
            </w:r>
            <w:r w:rsidR="00984C63" w:rsidRPr="003A2E61">
              <w:rPr>
                <w:color w:val="auto"/>
              </w:rPr>
              <w:t>CONEP/</w:t>
            </w:r>
            <w:r w:rsidRPr="003A2E61">
              <w:rPr>
                <w:color w:val="auto"/>
              </w:rPr>
              <w:t>IF</w:t>
            </w:r>
            <w:r w:rsidR="0016552A" w:rsidRPr="003A2E61">
              <w:rPr>
                <w:color w:val="auto"/>
              </w:rPr>
              <w:t xml:space="preserve">RJ Edital nº </w:t>
            </w:r>
            <w:r w:rsidRPr="003A2E61">
              <w:rPr>
                <w:color w:val="auto"/>
              </w:rPr>
              <w:t>/20</w:t>
            </w:r>
            <w:r w:rsidR="0016552A" w:rsidRPr="003A2E61">
              <w:rPr>
                <w:color w:val="auto"/>
              </w:rPr>
              <w:t>19 para Composição do CEP/</w:t>
            </w:r>
            <w:r w:rsidR="00984C63" w:rsidRPr="003A2E61">
              <w:rPr>
                <w:color w:val="auto"/>
              </w:rPr>
              <w:t>CONEP/</w:t>
            </w:r>
            <w:r w:rsidR="0016552A" w:rsidRPr="003A2E61">
              <w:rPr>
                <w:color w:val="auto"/>
              </w:rPr>
              <w:t>IF</w:t>
            </w:r>
            <w:r w:rsidRPr="003A2E61">
              <w:rPr>
                <w:color w:val="auto"/>
              </w:rPr>
              <w:t>R</w:t>
            </w:r>
            <w:r w:rsidR="0016552A" w:rsidRPr="003A2E61">
              <w:rPr>
                <w:color w:val="auto"/>
              </w:rPr>
              <w:t>J</w:t>
            </w:r>
            <w:r w:rsidRPr="003A2E61">
              <w:rPr>
                <w:color w:val="auto"/>
              </w:rPr>
              <w:t xml:space="preserve"> e das normas que regem esta seleção e autorizo a inscrição do servidor ______________________________________. </w:t>
            </w:r>
          </w:p>
          <w:p w14:paraId="1EC4FFA8" w14:textId="77777777" w:rsidR="0016552A" w:rsidRPr="003A2E61" w:rsidRDefault="0016552A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auto"/>
              </w:rPr>
            </w:pPr>
          </w:p>
          <w:p w14:paraId="069097D1" w14:textId="77777777" w:rsidR="002F5305" w:rsidRPr="003A2E61" w:rsidRDefault="002F5305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auto"/>
              </w:rPr>
            </w:pPr>
          </w:p>
          <w:p w14:paraId="03E5EC43" w14:textId="77777777" w:rsidR="00563835" w:rsidRPr="003A2E61" w:rsidRDefault="00563835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auto"/>
              </w:rPr>
            </w:pPr>
          </w:p>
          <w:p w14:paraId="6F680071" w14:textId="77777777" w:rsidR="00563835" w:rsidRPr="003A2E61" w:rsidRDefault="00563835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auto"/>
              </w:rPr>
            </w:pPr>
          </w:p>
          <w:p w14:paraId="741CE0D9" w14:textId="77777777" w:rsidR="0016552A" w:rsidRPr="003A2E61" w:rsidRDefault="00CB3362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auto"/>
              </w:rPr>
            </w:pPr>
            <w:r w:rsidRPr="003A2E61">
              <w:rPr>
                <w:color w:val="auto"/>
              </w:rPr>
              <w:t>______________________________________________</w:t>
            </w:r>
          </w:p>
          <w:p w14:paraId="12EAE051" w14:textId="2AC2934B" w:rsidR="00CB3362" w:rsidRPr="003A2E61" w:rsidRDefault="00CB3362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auto"/>
              </w:rPr>
            </w:pPr>
            <w:r w:rsidRPr="003A2E61">
              <w:rPr>
                <w:color w:val="auto"/>
              </w:rPr>
              <w:t xml:space="preserve">Assinatura e carimbo </w:t>
            </w:r>
            <w:r w:rsidR="00563835" w:rsidRPr="003A2E61">
              <w:rPr>
                <w:color w:val="auto"/>
              </w:rPr>
              <w:t>da Chefia Imediata</w:t>
            </w:r>
          </w:p>
          <w:p w14:paraId="26A56789" w14:textId="77777777" w:rsidR="00F10280" w:rsidRPr="003A2E61" w:rsidRDefault="00F10280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auto"/>
                <w:sz w:val="24"/>
              </w:rPr>
            </w:pPr>
          </w:p>
          <w:p w14:paraId="358291A7" w14:textId="77777777" w:rsidR="00563835" w:rsidRPr="003A2E61" w:rsidRDefault="00563835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auto"/>
                <w:sz w:val="24"/>
              </w:rPr>
            </w:pPr>
          </w:p>
          <w:p w14:paraId="57AC4416" w14:textId="77777777" w:rsidR="00563835" w:rsidRPr="003A2E61" w:rsidRDefault="00563835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auto"/>
                <w:sz w:val="24"/>
              </w:rPr>
            </w:pPr>
          </w:p>
        </w:tc>
      </w:tr>
    </w:tbl>
    <w:p w14:paraId="1A560001" w14:textId="77777777" w:rsidR="0016552A" w:rsidRDefault="0016552A" w:rsidP="00CB3362">
      <w:pPr>
        <w:spacing w:line="360" w:lineRule="auto"/>
        <w:jc w:val="both"/>
        <w:rPr>
          <w:color w:val="auto"/>
          <w:sz w:val="24"/>
        </w:rPr>
      </w:pPr>
    </w:p>
    <w:p w14:paraId="704AE9CC" w14:textId="77777777" w:rsidR="002F5305" w:rsidRPr="009608BF" w:rsidRDefault="002F5305" w:rsidP="002F5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auto"/>
          <w:sz w:val="18"/>
        </w:rPr>
      </w:pPr>
    </w:p>
    <w:p w14:paraId="04F8233C" w14:textId="3C0E4E1F" w:rsidR="0016552A" w:rsidRDefault="0016552A" w:rsidP="00563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</w:rPr>
      </w:pPr>
      <w:r w:rsidRPr="00F10280">
        <w:rPr>
          <w:b/>
          <w:color w:val="auto"/>
        </w:rPr>
        <w:t xml:space="preserve">ANEXO </w:t>
      </w:r>
      <w:r w:rsidR="003A2E61">
        <w:rPr>
          <w:b/>
          <w:color w:val="auto"/>
        </w:rPr>
        <w:t>C</w:t>
      </w:r>
    </w:p>
    <w:p w14:paraId="3E6C6C78" w14:textId="77777777" w:rsidR="00F153C2" w:rsidRPr="009608BF" w:rsidRDefault="00F153C2" w:rsidP="00165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162"/>
        <w:gridCol w:w="1134"/>
        <w:gridCol w:w="1276"/>
        <w:gridCol w:w="1134"/>
        <w:gridCol w:w="1134"/>
      </w:tblGrid>
      <w:tr w:rsidR="00F440DE" w:rsidRPr="000A3C6B" w14:paraId="32258053" w14:textId="77777777" w:rsidTr="00F440DE">
        <w:tc>
          <w:tcPr>
            <w:tcW w:w="10456" w:type="dxa"/>
            <w:gridSpan w:val="6"/>
            <w:shd w:val="clear" w:color="auto" w:fill="auto"/>
          </w:tcPr>
          <w:p w14:paraId="608A0FDC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608BF">
              <w:rPr>
                <w:b/>
                <w:color w:val="auto"/>
                <w:sz w:val="18"/>
                <w:szCs w:val="18"/>
              </w:rPr>
              <w:t xml:space="preserve">TABELA DE PONTUAÇÃO </w:t>
            </w:r>
          </w:p>
          <w:p w14:paraId="2B8F43B7" w14:textId="0F86FB48" w:rsidR="00F440DE" w:rsidRPr="009608BF" w:rsidRDefault="00F440DE" w:rsidP="0056383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one" w:sz="0" w:space="0" w:color="auto"/>
              </w:pBdr>
              <w:spacing w:before="120" w:after="120"/>
              <w:jc w:val="both"/>
              <w:rPr>
                <w:b/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Este formulário deverá ser preenchido e depois c</w:t>
            </w:r>
            <w:r w:rsidR="00563835">
              <w:rPr>
                <w:color w:val="auto"/>
                <w:sz w:val="18"/>
                <w:szCs w:val="18"/>
              </w:rPr>
              <w:t xml:space="preserve">onvertido para o formato “.pdf”, </w:t>
            </w:r>
            <w:r w:rsidRPr="009608BF">
              <w:rPr>
                <w:color w:val="auto"/>
                <w:sz w:val="18"/>
                <w:szCs w:val="18"/>
              </w:rPr>
              <w:t>seguindo o cronograma da Chamada PROPPI – CEP/CONEP/IFRJ Edital nº /2019.</w:t>
            </w:r>
          </w:p>
        </w:tc>
      </w:tr>
      <w:tr w:rsidR="00F440DE" w:rsidRPr="000A3C6B" w14:paraId="36DBAD21" w14:textId="272344DC" w:rsidTr="00F440DE">
        <w:tc>
          <w:tcPr>
            <w:tcW w:w="616" w:type="dxa"/>
            <w:shd w:val="clear" w:color="auto" w:fill="auto"/>
          </w:tcPr>
          <w:p w14:paraId="63B8B682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 w:rsidRPr="009608BF">
              <w:rPr>
                <w:b/>
                <w:color w:val="auto"/>
                <w:sz w:val="18"/>
                <w:szCs w:val="18"/>
              </w:rPr>
              <w:t>Item</w:t>
            </w:r>
          </w:p>
        </w:tc>
        <w:tc>
          <w:tcPr>
            <w:tcW w:w="5162" w:type="dxa"/>
            <w:shd w:val="clear" w:color="auto" w:fill="auto"/>
          </w:tcPr>
          <w:p w14:paraId="403E8892" w14:textId="35DB9B9D" w:rsidR="00F440DE" w:rsidRPr="009608BF" w:rsidRDefault="00F440DE" w:rsidP="0025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 w:rsidRPr="009608BF">
              <w:rPr>
                <w:b/>
                <w:color w:val="auto"/>
                <w:sz w:val="18"/>
                <w:szCs w:val="18"/>
              </w:rPr>
              <w:t>Avaliação do currículo do candidato (2015 à 2019)</w:t>
            </w:r>
          </w:p>
        </w:tc>
        <w:tc>
          <w:tcPr>
            <w:tcW w:w="1134" w:type="dxa"/>
            <w:shd w:val="clear" w:color="auto" w:fill="auto"/>
          </w:tcPr>
          <w:p w14:paraId="3A0A1FBB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color w:val="auto"/>
                <w:sz w:val="24"/>
              </w:rPr>
            </w:pPr>
            <w:r w:rsidRPr="000A3C6B">
              <w:rPr>
                <w:b/>
                <w:color w:val="auto"/>
              </w:rPr>
              <w:t>Máximo de pontos por item</w:t>
            </w:r>
          </w:p>
        </w:tc>
        <w:tc>
          <w:tcPr>
            <w:tcW w:w="1276" w:type="dxa"/>
            <w:shd w:val="clear" w:color="auto" w:fill="auto"/>
          </w:tcPr>
          <w:p w14:paraId="317028D8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color w:val="auto"/>
                <w:sz w:val="24"/>
              </w:rPr>
            </w:pPr>
            <w:r w:rsidRPr="000A3C6B">
              <w:rPr>
                <w:b/>
                <w:color w:val="auto"/>
              </w:rPr>
              <w:t>Máximo de pontos por categoria</w:t>
            </w:r>
          </w:p>
        </w:tc>
        <w:tc>
          <w:tcPr>
            <w:tcW w:w="1134" w:type="dxa"/>
          </w:tcPr>
          <w:p w14:paraId="0F157701" w14:textId="2D8C2BBF" w:rsidR="00F440DE" w:rsidRPr="000A3C6B" w:rsidRDefault="00F440DE" w:rsidP="00AA3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</w:pPr>
            <w:r>
              <w:rPr>
                <w:b/>
                <w:color w:val="auto"/>
              </w:rPr>
              <w:t>P</w:t>
            </w:r>
            <w:r w:rsidRPr="000A3C6B">
              <w:rPr>
                <w:b/>
                <w:color w:val="auto"/>
              </w:rPr>
              <w:t xml:space="preserve">ontos </w:t>
            </w:r>
            <w:r>
              <w:rPr>
                <w:b/>
                <w:color w:val="auto"/>
              </w:rPr>
              <w:t xml:space="preserve">obtidos </w:t>
            </w:r>
            <w:r w:rsidRPr="000A3C6B">
              <w:rPr>
                <w:b/>
                <w:color w:val="auto"/>
              </w:rPr>
              <w:t>por item</w:t>
            </w:r>
          </w:p>
        </w:tc>
        <w:tc>
          <w:tcPr>
            <w:tcW w:w="1134" w:type="dxa"/>
          </w:tcPr>
          <w:p w14:paraId="458314FD" w14:textId="185C9781" w:rsidR="00F440DE" w:rsidRPr="00AA34D6" w:rsidRDefault="00F440DE" w:rsidP="00AA3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Pontos obtidos</w:t>
            </w:r>
            <w:r w:rsidR="00AA34D6">
              <w:rPr>
                <w:b/>
                <w:color w:val="auto"/>
              </w:rPr>
              <w:t xml:space="preserve"> c</w:t>
            </w:r>
            <w:r>
              <w:rPr>
                <w:b/>
                <w:color w:val="auto"/>
              </w:rPr>
              <w:t>ategoria</w:t>
            </w:r>
          </w:p>
        </w:tc>
      </w:tr>
      <w:tr w:rsidR="00F440DE" w:rsidRPr="000A3C6B" w14:paraId="64DFF9E4" w14:textId="77777777" w:rsidTr="00F440DE">
        <w:tc>
          <w:tcPr>
            <w:tcW w:w="10456" w:type="dxa"/>
            <w:gridSpan w:val="6"/>
            <w:shd w:val="clear" w:color="auto" w:fill="auto"/>
          </w:tcPr>
          <w:p w14:paraId="248D897B" w14:textId="65B153F0" w:rsidR="00F440DE" w:rsidRPr="009608BF" w:rsidRDefault="00F440DE" w:rsidP="00982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1.0  FORMACÃO ACADÊMICA (pontuação dos títulos não cumulativa)•</w:t>
            </w:r>
          </w:p>
        </w:tc>
      </w:tr>
      <w:tr w:rsidR="00F440DE" w:rsidRPr="000A3C6B" w14:paraId="6B5EE210" w14:textId="2212BB54" w:rsidTr="00F440DE">
        <w:tc>
          <w:tcPr>
            <w:tcW w:w="616" w:type="dxa"/>
            <w:shd w:val="clear" w:color="auto" w:fill="auto"/>
          </w:tcPr>
          <w:p w14:paraId="7F82813B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5162" w:type="dxa"/>
            <w:shd w:val="clear" w:color="auto" w:fill="auto"/>
          </w:tcPr>
          <w:p w14:paraId="4CA4B9BB" w14:textId="21E2B0BE" w:rsidR="00F440DE" w:rsidRPr="009608BF" w:rsidRDefault="00F440DE" w:rsidP="00982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Diploma de doutorado, obtido em programa de pós graduação reconhecido pel</w:t>
            </w:r>
            <w:r w:rsidR="00C202F5">
              <w:rPr>
                <w:color w:val="auto"/>
                <w:sz w:val="18"/>
                <w:szCs w:val="18"/>
              </w:rPr>
              <w:t>a</w:t>
            </w:r>
            <w:r w:rsidRPr="009608BF">
              <w:rPr>
                <w:color w:val="auto"/>
                <w:sz w:val="18"/>
                <w:szCs w:val="18"/>
              </w:rPr>
              <w:t xml:space="preserve"> CAPES (2,0 ponto por ano)</w:t>
            </w:r>
          </w:p>
        </w:tc>
        <w:tc>
          <w:tcPr>
            <w:tcW w:w="1134" w:type="dxa"/>
            <w:shd w:val="clear" w:color="auto" w:fill="auto"/>
          </w:tcPr>
          <w:p w14:paraId="66761A2A" w14:textId="66FF1CF7" w:rsidR="00F440DE" w:rsidRPr="0020296D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BD6B84A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center"/>
              <w:rPr>
                <w:b/>
                <w:color w:val="auto"/>
              </w:rPr>
            </w:pPr>
          </w:p>
          <w:p w14:paraId="5768D276" w14:textId="2DA18A52" w:rsidR="00F440DE" w:rsidRPr="000A3C6B" w:rsidRDefault="00AA34D6" w:rsidP="00982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F440DE" w:rsidRPr="000A3C6B">
              <w:rPr>
                <w:b/>
                <w:color w:val="auto"/>
              </w:rPr>
              <w:t>,0</w:t>
            </w:r>
          </w:p>
        </w:tc>
        <w:tc>
          <w:tcPr>
            <w:tcW w:w="1134" w:type="dxa"/>
          </w:tcPr>
          <w:p w14:paraId="3275ACEC" w14:textId="66FF899A" w:rsidR="00F440DE" w:rsidRPr="000A3C6B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</w:pPr>
          </w:p>
        </w:tc>
        <w:tc>
          <w:tcPr>
            <w:tcW w:w="1134" w:type="dxa"/>
            <w:vMerge w:val="restart"/>
          </w:tcPr>
          <w:p w14:paraId="61E39B69" w14:textId="77777777" w:rsidR="00F440DE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</w:pPr>
          </w:p>
          <w:p w14:paraId="43A943A2" w14:textId="657303C2" w:rsidR="00F440DE" w:rsidRPr="000A3C6B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440DE" w:rsidRPr="000A3C6B" w14:paraId="1017D699" w14:textId="0B568EC8" w:rsidTr="00F440DE">
        <w:tc>
          <w:tcPr>
            <w:tcW w:w="616" w:type="dxa"/>
            <w:shd w:val="clear" w:color="auto" w:fill="auto"/>
          </w:tcPr>
          <w:p w14:paraId="321380EA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5162" w:type="dxa"/>
            <w:shd w:val="clear" w:color="auto" w:fill="auto"/>
          </w:tcPr>
          <w:p w14:paraId="314569A6" w14:textId="2C9294A3" w:rsidR="00F440DE" w:rsidRPr="009608BF" w:rsidRDefault="00F440DE" w:rsidP="00AA3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Diploma de mestrado, obtido em programa de pós graduação reconhecido pel</w:t>
            </w:r>
            <w:r w:rsidR="00C202F5">
              <w:rPr>
                <w:color w:val="auto"/>
                <w:sz w:val="18"/>
                <w:szCs w:val="18"/>
              </w:rPr>
              <w:t>a</w:t>
            </w:r>
            <w:r w:rsidRPr="009608BF">
              <w:rPr>
                <w:color w:val="auto"/>
                <w:sz w:val="18"/>
                <w:szCs w:val="18"/>
              </w:rPr>
              <w:t xml:space="preserve"> CAPES (1,0 ponto por ano)</w:t>
            </w:r>
          </w:p>
        </w:tc>
        <w:tc>
          <w:tcPr>
            <w:tcW w:w="1134" w:type="dxa"/>
            <w:shd w:val="clear" w:color="auto" w:fill="auto"/>
          </w:tcPr>
          <w:p w14:paraId="4EF2DA93" w14:textId="64072584" w:rsidR="00F440DE" w:rsidRPr="0020296D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1,0</w:t>
            </w:r>
          </w:p>
        </w:tc>
        <w:tc>
          <w:tcPr>
            <w:tcW w:w="1276" w:type="dxa"/>
            <w:vMerge/>
            <w:shd w:val="clear" w:color="auto" w:fill="auto"/>
          </w:tcPr>
          <w:p w14:paraId="55B80800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6FC278B9" w14:textId="0FD099C6" w:rsidR="00F440DE" w:rsidRPr="000A3C6B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</w:pPr>
          </w:p>
        </w:tc>
        <w:tc>
          <w:tcPr>
            <w:tcW w:w="1134" w:type="dxa"/>
            <w:vMerge/>
          </w:tcPr>
          <w:p w14:paraId="12B0455B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400985EA" w14:textId="0F617E77" w:rsidTr="00F440DE">
        <w:trPr>
          <w:cantSplit/>
          <w:trHeight w:hRule="exact" w:val="107"/>
        </w:trPr>
        <w:tc>
          <w:tcPr>
            <w:tcW w:w="616" w:type="dxa"/>
            <w:shd w:val="clear" w:color="auto" w:fill="auto"/>
          </w:tcPr>
          <w:p w14:paraId="7D9062F3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162" w:type="dxa"/>
            <w:shd w:val="clear" w:color="auto" w:fill="auto"/>
          </w:tcPr>
          <w:p w14:paraId="27310D66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FDBC51E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4D25D92E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0985F236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34" w:type="dxa"/>
          </w:tcPr>
          <w:p w14:paraId="2A3D5CDF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206C377B" w14:textId="77777777" w:rsidTr="00F440DE">
        <w:tc>
          <w:tcPr>
            <w:tcW w:w="10456" w:type="dxa"/>
            <w:gridSpan w:val="6"/>
            <w:shd w:val="clear" w:color="auto" w:fill="auto"/>
          </w:tcPr>
          <w:p w14:paraId="4863316E" w14:textId="46BE6487" w:rsidR="00F440DE" w:rsidRPr="009608BF" w:rsidRDefault="00F440DE" w:rsidP="00982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 xml:space="preserve">2.0  EXPERIÊNCIA PROFISSIONAL </w:t>
            </w:r>
          </w:p>
        </w:tc>
      </w:tr>
      <w:tr w:rsidR="00F440DE" w:rsidRPr="000A3C6B" w14:paraId="7BE624BA" w14:textId="1E225910" w:rsidTr="00F440DE">
        <w:trPr>
          <w:trHeight w:val="278"/>
        </w:trPr>
        <w:tc>
          <w:tcPr>
            <w:tcW w:w="616" w:type="dxa"/>
            <w:shd w:val="clear" w:color="auto" w:fill="auto"/>
          </w:tcPr>
          <w:p w14:paraId="72994073" w14:textId="77777777" w:rsidR="00F440DE" w:rsidRPr="009608BF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5162" w:type="dxa"/>
            <w:shd w:val="clear" w:color="auto" w:fill="auto"/>
          </w:tcPr>
          <w:p w14:paraId="7C4A62A7" w14:textId="77777777" w:rsidR="00F440DE" w:rsidRPr="009608BF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Tempo de atuação em área administrativa (1,0 ponto por ano)</w:t>
            </w:r>
          </w:p>
        </w:tc>
        <w:tc>
          <w:tcPr>
            <w:tcW w:w="1134" w:type="dxa"/>
            <w:shd w:val="clear" w:color="auto" w:fill="auto"/>
          </w:tcPr>
          <w:p w14:paraId="4CB789A4" w14:textId="4E9EF1B1" w:rsidR="00F440DE" w:rsidRPr="003066DF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99CB792" w14:textId="77777777" w:rsidR="00F440DE" w:rsidRPr="000A3C6B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jc w:val="center"/>
              <w:rPr>
                <w:b/>
                <w:color w:val="auto"/>
              </w:rPr>
            </w:pPr>
          </w:p>
          <w:p w14:paraId="382844DA" w14:textId="70B1F015" w:rsidR="00F440DE" w:rsidRPr="000A3C6B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  <w:r w:rsidRPr="000A3C6B">
              <w:rPr>
                <w:b/>
                <w:color w:val="auto"/>
              </w:rPr>
              <w:t>,0</w:t>
            </w:r>
          </w:p>
        </w:tc>
        <w:tc>
          <w:tcPr>
            <w:tcW w:w="1134" w:type="dxa"/>
          </w:tcPr>
          <w:p w14:paraId="26BF739C" w14:textId="77777777" w:rsidR="00F440DE" w:rsidRPr="000A3C6B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</w:pPr>
          </w:p>
        </w:tc>
        <w:tc>
          <w:tcPr>
            <w:tcW w:w="1134" w:type="dxa"/>
            <w:vMerge w:val="restart"/>
          </w:tcPr>
          <w:p w14:paraId="2AACCE76" w14:textId="77777777" w:rsidR="00F440DE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9C2F560" w14:textId="2A0DE523" w:rsidR="00F440DE" w:rsidRPr="000A3C6B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</w:pPr>
          </w:p>
        </w:tc>
      </w:tr>
      <w:tr w:rsidR="00F440DE" w:rsidRPr="000A3C6B" w14:paraId="0F8ADAE6" w14:textId="6F3C7170" w:rsidTr="00F440DE">
        <w:tc>
          <w:tcPr>
            <w:tcW w:w="616" w:type="dxa"/>
            <w:shd w:val="clear" w:color="auto" w:fill="auto"/>
          </w:tcPr>
          <w:p w14:paraId="471BE2FD" w14:textId="77777777" w:rsidR="00F440DE" w:rsidRPr="009608BF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5162" w:type="dxa"/>
            <w:shd w:val="clear" w:color="auto" w:fill="auto"/>
          </w:tcPr>
          <w:p w14:paraId="13DFE1A6" w14:textId="169E01F9" w:rsidR="00F440DE" w:rsidRPr="009608BF" w:rsidRDefault="00F440DE" w:rsidP="00AA3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Tempo de servidor (docente e técnico) permanente no IFRJ (1,0 ponto por ano)</w:t>
            </w:r>
          </w:p>
        </w:tc>
        <w:tc>
          <w:tcPr>
            <w:tcW w:w="1134" w:type="dxa"/>
            <w:shd w:val="clear" w:color="auto" w:fill="auto"/>
          </w:tcPr>
          <w:p w14:paraId="0EE059B3" w14:textId="15CE166C" w:rsidR="00F440DE" w:rsidRPr="003066DF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10,0</w:t>
            </w:r>
          </w:p>
        </w:tc>
        <w:tc>
          <w:tcPr>
            <w:tcW w:w="1276" w:type="dxa"/>
            <w:vMerge/>
            <w:shd w:val="clear" w:color="auto" w:fill="auto"/>
          </w:tcPr>
          <w:p w14:paraId="4FDDEAF0" w14:textId="77777777" w:rsidR="00F440DE" w:rsidRPr="000A3C6B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7CD8DA4F" w14:textId="77777777" w:rsidR="00F440DE" w:rsidRPr="000A3C6B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</w:pPr>
          </w:p>
        </w:tc>
        <w:tc>
          <w:tcPr>
            <w:tcW w:w="1134" w:type="dxa"/>
            <w:vMerge/>
          </w:tcPr>
          <w:p w14:paraId="263BF606" w14:textId="77777777" w:rsidR="00F440DE" w:rsidRPr="000A3C6B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</w:pPr>
          </w:p>
        </w:tc>
      </w:tr>
      <w:tr w:rsidR="00F440DE" w:rsidRPr="000A3C6B" w14:paraId="1B8DE7AA" w14:textId="6559F841" w:rsidTr="00F440DE">
        <w:trPr>
          <w:cantSplit/>
          <w:trHeight w:hRule="exact" w:val="107"/>
        </w:trPr>
        <w:tc>
          <w:tcPr>
            <w:tcW w:w="616" w:type="dxa"/>
            <w:shd w:val="clear" w:color="auto" w:fill="auto"/>
          </w:tcPr>
          <w:p w14:paraId="5CFC57A2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162" w:type="dxa"/>
            <w:shd w:val="clear" w:color="auto" w:fill="auto"/>
          </w:tcPr>
          <w:p w14:paraId="57BAD6E3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5D2B807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6FEABE28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4795B8AB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34" w:type="dxa"/>
          </w:tcPr>
          <w:p w14:paraId="55DA56E8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636372C6" w14:textId="77777777" w:rsidTr="00F440DE">
        <w:tc>
          <w:tcPr>
            <w:tcW w:w="10456" w:type="dxa"/>
            <w:gridSpan w:val="6"/>
            <w:shd w:val="clear" w:color="auto" w:fill="auto"/>
          </w:tcPr>
          <w:p w14:paraId="2DFD2439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3.0  GRUPO DE PESQUISA REGISTRADO NO CNPQ</w:t>
            </w:r>
          </w:p>
        </w:tc>
      </w:tr>
      <w:tr w:rsidR="00F440DE" w:rsidRPr="000A3C6B" w14:paraId="215F3ED2" w14:textId="02A0DDD0" w:rsidTr="00F440DE">
        <w:tc>
          <w:tcPr>
            <w:tcW w:w="616" w:type="dxa"/>
            <w:shd w:val="clear" w:color="auto" w:fill="auto"/>
          </w:tcPr>
          <w:p w14:paraId="79370E7C" w14:textId="77777777" w:rsidR="00F440DE" w:rsidRPr="009608BF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3.1</w:t>
            </w:r>
          </w:p>
        </w:tc>
        <w:tc>
          <w:tcPr>
            <w:tcW w:w="5162" w:type="dxa"/>
            <w:shd w:val="clear" w:color="auto" w:fill="auto"/>
          </w:tcPr>
          <w:p w14:paraId="5033B537" w14:textId="0E2BA2BA" w:rsidR="00F440DE" w:rsidRPr="009608BF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Participação como Líder de Grupo de Pesquisa (1,0 ponto por grupo)</w:t>
            </w:r>
          </w:p>
        </w:tc>
        <w:tc>
          <w:tcPr>
            <w:tcW w:w="1134" w:type="dxa"/>
            <w:shd w:val="clear" w:color="auto" w:fill="auto"/>
          </w:tcPr>
          <w:p w14:paraId="6ABBD6B8" w14:textId="350C9644" w:rsidR="00F440DE" w:rsidRPr="0020296D" w:rsidRDefault="00AA34D6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F440DE">
              <w:rPr>
                <w:b/>
                <w:color w:val="auto"/>
              </w:rPr>
              <w:t>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D9D321" w14:textId="77777777" w:rsidR="00F440DE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  <w:p w14:paraId="43294595" w14:textId="4ABD666B" w:rsidR="00F440DE" w:rsidRPr="001B4063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</w:rPr>
            </w:pPr>
            <w:r w:rsidRPr="001B4063">
              <w:rPr>
                <w:b/>
                <w:color w:val="auto"/>
              </w:rPr>
              <w:t>3,0</w:t>
            </w:r>
          </w:p>
        </w:tc>
        <w:tc>
          <w:tcPr>
            <w:tcW w:w="1134" w:type="dxa"/>
          </w:tcPr>
          <w:p w14:paraId="706A323A" w14:textId="77777777" w:rsidR="00F440DE" w:rsidRPr="000A3C6B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34" w:type="dxa"/>
            <w:vMerge w:val="restart"/>
          </w:tcPr>
          <w:p w14:paraId="1F9BB6F0" w14:textId="77777777" w:rsidR="00F440DE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515C7B8" w14:textId="77777777" w:rsidR="00F440DE" w:rsidRPr="000A3C6B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688ADAC9" w14:textId="33C5C78A" w:rsidTr="00F440DE">
        <w:trPr>
          <w:trHeight w:val="113"/>
        </w:trPr>
        <w:tc>
          <w:tcPr>
            <w:tcW w:w="616" w:type="dxa"/>
            <w:shd w:val="clear" w:color="auto" w:fill="auto"/>
          </w:tcPr>
          <w:p w14:paraId="5DF9C206" w14:textId="77777777" w:rsidR="00F440DE" w:rsidRPr="009608BF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3.2</w:t>
            </w:r>
          </w:p>
        </w:tc>
        <w:tc>
          <w:tcPr>
            <w:tcW w:w="5162" w:type="dxa"/>
            <w:shd w:val="clear" w:color="auto" w:fill="auto"/>
          </w:tcPr>
          <w:p w14:paraId="519541CF" w14:textId="77777777" w:rsidR="00F440DE" w:rsidRPr="009608BF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Participação como Membro de Grupo de Pesquisa (0,5 ponto por grupo)</w:t>
            </w:r>
          </w:p>
        </w:tc>
        <w:tc>
          <w:tcPr>
            <w:tcW w:w="1134" w:type="dxa"/>
            <w:shd w:val="clear" w:color="auto" w:fill="auto"/>
          </w:tcPr>
          <w:p w14:paraId="660A9609" w14:textId="3093623A" w:rsidR="00F440DE" w:rsidRPr="0020296D" w:rsidRDefault="00AA34D6" w:rsidP="00AA3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F440DE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14:paraId="3F2AD06E" w14:textId="77777777" w:rsidR="00F440DE" w:rsidRPr="000A3C6B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4584D55F" w14:textId="77777777" w:rsidR="00F440DE" w:rsidRPr="000A3C6B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34" w:type="dxa"/>
            <w:vMerge/>
          </w:tcPr>
          <w:p w14:paraId="13FA67FE" w14:textId="77777777" w:rsidR="00F440DE" w:rsidRPr="000A3C6B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5252D48B" w14:textId="087443E2" w:rsidTr="00F440DE">
        <w:trPr>
          <w:trHeight w:hRule="exact" w:val="107"/>
        </w:trPr>
        <w:tc>
          <w:tcPr>
            <w:tcW w:w="616" w:type="dxa"/>
            <w:shd w:val="clear" w:color="auto" w:fill="auto"/>
          </w:tcPr>
          <w:p w14:paraId="31F82E28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162" w:type="dxa"/>
            <w:shd w:val="clear" w:color="auto" w:fill="auto"/>
          </w:tcPr>
          <w:p w14:paraId="190F85E8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390D2CD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65F3BAD1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6F5CE8F3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34" w:type="dxa"/>
          </w:tcPr>
          <w:p w14:paraId="5A61A6CA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6BBEFE86" w14:textId="77777777" w:rsidTr="00F440DE">
        <w:tc>
          <w:tcPr>
            <w:tcW w:w="10456" w:type="dxa"/>
            <w:gridSpan w:val="6"/>
            <w:shd w:val="clear" w:color="auto" w:fill="auto"/>
          </w:tcPr>
          <w:p w14:paraId="4EB0B28F" w14:textId="0FD1EE8F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4.0  EXPERIÊNCIA EM COMITÊS E COMISSÕES - últimos 5(cinco) anos</w:t>
            </w:r>
          </w:p>
        </w:tc>
      </w:tr>
      <w:tr w:rsidR="00875DE0" w:rsidRPr="000A3C6B" w14:paraId="754549CC" w14:textId="77777777" w:rsidTr="00A56FF5">
        <w:tc>
          <w:tcPr>
            <w:tcW w:w="616" w:type="dxa"/>
            <w:shd w:val="clear" w:color="auto" w:fill="auto"/>
          </w:tcPr>
          <w:p w14:paraId="6ABECB00" w14:textId="77777777" w:rsidR="00875DE0" w:rsidRPr="009608BF" w:rsidRDefault="00875DE0" w:rsidP="00A56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4.1</w:t>
            </w:r>
          </w:p>
        </w:tc>
        <w:tc>
          <w:tcPr>
            <w:tcW w:w="5162" w:type="dxa"/>
            <w:shd w:val="clear" w:color="auto" w:fill="auto"/>
          </w:tcPr>
          <w:p w14:paraId="347EADAC" w14:textId="6071CEBC" w:rsidR="00875DE0" w:rsidRPr="009608BF" w:rsidRDefault="00875DE0" w:rsidP="00A56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Participação como membro de Comitês de assessoramento (0,75 ponto por ano)</w:t>
            </w:r>
          </w:p>
        </w:tc>
        <w:tc>
          <w:tcPr>
            <w:tcW w:w="1134" w:type="dxa"/>
            <w:shd w:val="clear" w:color="auto" w:fill="auto"/>
          </w:tcPr>
          <w:p w14:paraId="7AD95DD2" w14:textId="3DAE12D1" w:rsidR="00875DE0" w:rsidRPr="000A3C6B" w:rsidRDefault="00875DE0" w:rsidP="00A56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Pr="000A3C6B">
              <w:rPr>
                <w:b/>
                <w:color w:val="auto"/>
              </w:rPr>
              <w:t>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9E11ABB" w14:textId="77777777" w:rsidR="00875DE0" w:rsidRDefault="00875DE0" w:rsidP="00875DE0">
            <w:pPr>
              <w:spacing w:before="20" w:after="20"/>
              <w:jc w:val="center"/>
              <w:rPr>
                <w:b/>
                <w:color w:val="auto"/>
              </w:rPr>
            </w:pPr>
          </w:p>
          <w:p w14:paraId="7FF14649" w14:textId="02F663AF" w:rsidR="00875DE0" w:rsidRPr="000A3C6B" w:rsidRDefault="00875DE0" w:rsidP="00875DE0">
            <w:pPr>
              <w:spacing w:before="20" w:after="2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Pr="000A3C6B">
              <w:rPr>
                <w:b/>
                <w:color w:val="auto"/>
              </w:rPr>
              <w:t>,0</w:t>
            </w:r>
          </w:p>
        </w:tc>
        <w:tc>
          <w:tcPr>
            <w:tcW w:w="1134" w:type="dxa"/>
          </w:tcPr>
          <w:p w14:paraId="6622483E" w14:textId="77777777" w:rsidR="00875DE0" w:rsidRPr="000A3C6B" w:rsidRDefault="00875DE0" w:rsidP="00A56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</w:pPr>
          </w:p>
        </w:tc>
        <w:tc>
          <w:tcPr>
            <w:tcW w:w="1134" w:type="dxa"/>
            <w:vMerge w:val="restart"/>
          </w:tcPr>
          <w:p w14:paraId="4C3A57C0" w14:textId="77777777" w:rsidR="00875DE0" w:rsidRPr="000A3C6B" w:rsidRDefault="00875DE0" w:rsidP="00A56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</w:pPr>
          </w:p>
        </w:tc>
      </w:tr>
      <w:tr w:rsidR="00875DE0" w:rsidRPr="000A3C6B" w14:paraId="0BEC52DA" w14:textId="74F36F5D" w:rsidTr="00F440DE">
        <w:tc>
          <w:tcPr>
            <w:tcW w:w="616" w:type="dxa"/>
            <w:shd w:val="clear" w:color="auto" w:fill="auto"/>
          </w:tcPr>
          <w:p w14:paraId="19374E12" w14:textId="20F00050" w:rsidR="00875DE0" w:rsidRPr="009608BF" w:rsidRDefault="00875DE0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4.2</w:t>
            </w:r>
          </w:p>
        </w:tc>
        <w:tc>
          <w:tcPr>
            <w:tcW w:w="5162" w:type="dxa"/>
            <w:shd w:val="clear" w:color="auto" w:fill="auto"/>
          </w:tcPr>
          <w:p w14:paraId="79BAD7E3" w14:textId="4E88B01E" w:rsidR="00875DE0" w:rsidRPr="009608BF" w:rsidRDefault="00875DE0" w:rsidP="00A56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Participação como membro de Comissões de Apoio (0,25 ponto</w:t>
            </w:r>
            <w:r w:rsidR="005E7160" w:rsidRPr="009608BF">
              <w:rPr>
                <w:color w:val="auto"/>
                <w:sz w:val="18"/>
                <w:szCs w:val="18"/>
              </w:rPr>
              <w:t xml:space="preserve"> por ano</w:t>
            </w:r>
            <w:r w:rsidRPr="009608BF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FF90705" w14:textId="26A300AD" w:rsidR="00875DE0" w:rsidRPr="000A3C6B" w:rsidRDefault="00875DE0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Pr="000A3C6B">
              <w:rPr>
                <w:b/>
                <w:color w:val="auto"/>
              </w:rPr>
              <w:t>,0</w:t>
            </w:r>
          </w:p>
        </w:tc>
        <w:tc>
          <w:tcPr>
            <w:tcW w:w="1276" w:type="dxa"/>
            <w:vMerge/>
            <w:shd w:val="clear" w:color="auto" w:fill="auto"/>
          </w:tcPr>
          <w:p w14:paraId="5F8EFF7D" w14:textId="3FE120F2" w:rsidR="00875DE0" w:rsidRPr="000A3C6B" w:rsidRDefault="00875DE0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0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14:paraId="3A043BDF" w14:textId="50ABF5D3" w:rsidR="00875DE0" w:rsidRPr="000A3C6B" w:rsidRDefault="00875DE0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</w:pPr>
          </w:p>
        </w:tc>
        <w:tc>
          <w:tcPr>
            <w:tcW w:w="1134" w:type="dxa"/>
            <w:vMerge/>
          </w:tcPr>
          <w:p w14:paraId="4F79A1DE" w14:textId="70029164" w:rsidR="00875DE0" w:rsidRPr="000A3C6B" w:rsidRDefault="00875DE0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</w:pPr>
          </w:p>
        </w:tc>
      </w:tr>
      <w:tr w:rsidR="00F440DE" w:rsidRPr="000A3C6B" w14:paraId="41A9D00B" w14:textId="5532DE31" w:rsidTr="00F440DE">
        <w:trPr>
          <w:trHeight w:hRule="exact" w:val="116"/>
        </w:trPr>
        <w:tc>
          <w:tcPr>
            <w:tcW w:w="616" w:type="dxa"/>
            <w:shd w:val="clear" w:color="auto" w:fill="auto"/>
          </w:tcPr>
          <w:p w14:paraId="04333304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162" w:type="dxa"/>
            <w:shd w:val="clear" w:color="auto" w:fill="auto"/>
          </w:tcPr>
          <w:p w14:paraId="3B38CE4F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D4F8CD6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3FDAA2F1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1B82F11E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34" w:type="dxa"/>
          </w:tcPr>
          <w:p w14:paraId="0968D448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3069565C" w14:textId="77777777" w:rsidTr="00F440DE">
        <w:tc>
          <w:tcPr>
            <w:tcW w:w="10456" w:type="dxa"/>
            <w:gridSpan w:val="6"/>
            <w:shd w:val="clear" w:color="auto" w:fill="auto"/>
          </w:tcPr>
          <w:p w14:paraId="2A9EFD54" w14:textId="03B9A777" w:rsidR="00F440DE" w:rsidRPr="009608BF" w:rsidRDefault="00F440DE" w:rsidP="000A3C6B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5.0  PROJETOS DE PESQUISA APROVADOS EM COMITÊ DE ÉTICA EM PESQUISA - últimos 5(cinco) anos</w:t>
            </w:r>
          </w:p>
        </w:tc>
      </w:tr>
      <w:tr w:rsidR="00F440DE" w:rsidRPr="000A3C6B" w14:paraId="13620E12" w14:textId="2550D563" w:rsidTr="00F440DE">
        <w:tc>
          <w:tcPr>
            <w:tcW w:w="616" w:type="dxa"/>
            <w:shd w:val="clear" w:color="auto" w:fill="auto"/>
          </w:tcPr>
          <w:p w14:paraId="5422CEE7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5162" w:type="dxa"/>
            <w:shd w:val="clear" w:color="auto" w:fill="auto"/>
          </w:tcPr>
          <w:p w14:paraId="566858B2" w14:textId="77777777" w:rsidR="00F440DE" w:rsidRPr="009608BF" w:rsidRDefault="00F440DE" w:rsidP="00DD7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Projeto aprovado na condição de pesquisador responsável (1,0 ponto/projeto)</w:t>
            </w:r>
          </w:p>
        </w:tc>
        <w:tc>
          <w:tcPr>
            <w:tcW w:w="1134" w:type="dxa"/>
            <w:shd w:val="clear" w:color="auto" w:fill="auto"/>
          </w:tcPr>
          <w:p w14:paraId="7C1F8A43" w14:textId="33AA1C46" w:rsidR="00F440DE" w:rsidRPr="0020296D" w:rsidRDefault="00875DE0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="00F440DE">
              <w:rPr>
                <w:b/>
                <w:color w:val="auto"/>
              </w:rPr>
              <w:t>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D909F31" w14:textId="77777777" w:rsidR="00F440DE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b/>
                <w:color w:val="auto"/>
              </w:rPr>
            </w:pPr>
          </w:p>
          <w:p w14:paraId="6108383B" w14:textId="34CBE672" w:rsidR="00F440DE" w:rsidRPr="000A3C6B" w:rsidRDefault="00875DE0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="00F440DE" w:rsidRPr="000A3C6B">
              <w:rPr>
                <w:b/>
                <w:color w:val="auto"/>
              </w:rPr>
              <w:t>,0</w:t>
            </w:r>
          </w:p>
        </w:tc>
        <w:tc>
          <w:tcPr>
            <w:tcW w:w="1134" w:type="dxa"/>
          </w:tcPr>
          <w:p w14:paraId="2916F622" w14:textId="77777777" w:rsidR="00F440DE" w:rsidRPr="000A3C6B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</w:pPr>
          </w:p>
        </w:tc>
        <w:tc>
          <w:tcPr>
            <w:tcW w:w="1134" w:type="dxa"/>
            <w:vMerge w:val="restart"/>
          </w:tcPr>
          <w:p w14:paraId="561F938A" w14:textId="77777777" w:rsidR="00F440DE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</w:pPr>
          </w:p>
          <w:p w14:paraId="70ED2E8C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7B12ACD1" w14:textId="146BF784" w:rsidTr="00F440DE">
        <w:tc>
          <w:tcPr>
            <w:tcW w:w="616" w:type="dxa"/>
            <w:shd w:val="clear" w:color="auto" w:fill="auto"/>
          </w:tcPr>
          <w:p w14:paraId="33C28BD3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5.2</w:t>
            </w:r>
          </w:p>
        </w:tc>
        <w:tc>
          <w:tcPr>
            <w:tcW w:w="5162" w:type="dxa"/>
            <w:shd w:val="clear" w:color="auto" w:fill="auto"/>
          </w:tcPr>
          <w:p w14:paraId="497AFBD6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Projeto aprovado na condição de pesquisador colaborador (0,5 ponto/projeto)</w:t>
            </w:r>
          </w:p>
        </w:tc>
        <w:tc>
          <w:tcPr>
            <w:tcW w:w="1134" w:type="dxa"/>
            <w:shd w:val="clear" w:color="auto" w:fill="auto"/>
          </w:tcPr>
          <w:p w14:paraId="0E1C26F3" w14:textId="6A43643D" w:rsidR="00F440DE" w:rsidRPr="0020296D" w:rsidRDefault="005E7160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F440DE">
              <w:rPr>
                <w:b/>
                <w:color w:val="auto"/>
              </w:rPr>
              <w:t>,0</w:t>
            </w:r>
          </w:p>
        </w:tc>
        <w:tc>
          <w:tcPr>
            <w:tcW w:w="1276" w:type="dxa"/>
            <w:vMerge/>
            <w:shd w:val="clear" w:color="auto" w:fill="auto"/>
          </w:tcPr>
          <w:p w14:paraId="690EE276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0D034964" w14:textId="77777777" w:rsidR="00F440DE" w:rsidRPr="000A3C6B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</w:pPr>
          </w:p>
        </w:tc>
        <w:tc>
          <w:tcPr>
            <w:tcW w:w="1134" w:type="dxa"/>
            <w:vMerge/>
          </w:tcPr>
          <w:p w14:paraId="52232AEA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3A591B25" w14:textId="2A322595" w:rsidTr="00F440DE">
        <w:trPr>
          <w:trHeight w:hRule="exact" w:val="117"/>
        </w:trPr>
        <w:tc>
          <w:tcPr>
            <w:tcW w:w="616" w:type="dxa"/>
            <w:shd w:val="clear" w:color="auto" w:fill="auto"/>
          </w:tcPr>
          <w:p w14:paraId="167CD9F8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162" w:type="dxa"/>
            <w:shd w:val="clear" w:color="auto" w:fill="auto"/>
          </w:tcPr>
          <w:p w14:paraId="4EC2C54D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117FC62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3039F42C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60D87F0C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34" w:type="dxa"/>
          </w:tcPr>
          <w:p w14:paraId="6C8ED8DB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67D7D4C7" w14:textId="77777777" w:rsidTr="00F440DE">
        <w:tc>
          <w:tcPr>
            <w:tcW w:w="10456" w:type="dxa"/>
            <w:gridSpan w:val="6"/>
            <w:shd w:val="clear" w:color="auto" w:fill="auto"/>
          </w:tcPr>
          <w:p w14:paraId="07732825" w14:textId="4B40CBA9" w:rsidR="00F440DE" w:rsidRPr="009608BF" w:rsidRDefault="00F440DE" w:rsidP="000A3C6B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6.0  PROJETOS DE PESQUISA E EXTENSÃO - últimos 5(cinco) anos</w:t>
            </w:r>
          </w:p>
        </w:tc>
      </w:tr>
      <w:tr w:rsidR="00F440DE" w:rsidRPr="000A3C6B" w14:paraId="26D40A42" w14:textId="14B64551" w:rsidTr="00F440DE">
        <w:tc>
          <w:tcPr>
            <w:tcW w:w="616" w:type="dxa"/>
            <w:shd w:val="clear" w:color="auto" w:fill="auto"/>
          </w:tcPr>
          <w:p w14:paraId="5E0ABF1E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5162" w:type="dxa"/>
            <w:shd w:val="clear" w:color="auto" w:fill="auto"/>
          </w:tcPr>
          <w:p w14:paraId="5D52C028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Projeto aprovado na condição de pesquisador responsável (0,5 ponto/projeto)</w:t>
            </w:r>
          </w:p>
        </w:tc>
        <w:tc>
          <w:tcPr>
            <w:tcW w:w="1134" w:type="dxa"/>
            <w:shd w:val="clear" w:color="auto" w:fill="auto"/>
          </w:tcPr>
          <w:p w14:paraId="4AA2ABB4" w14:textId="788D09FE" w:rsidR="00F440DE" w:rsidRPr="00F440DE" w:rsidRDefault="00875DE0" w:rsidP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F440DE" w:rsidRPr="00F440DE">
              <w:rPr>
                <w:b/>
                <w:color w:val="auto"/>
              </w:rPr>
              <w:t>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8CDD31D" w14:textId="77777777" w:rsidR="00F440DE" w:rsidRPr="0020296D" w:rsidRDefault="00F440DE" w:rsidP="00DD7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b/>
                <w:color w:val="auto"/>
                <w:sz w:val="8"/>
              </w:rPr>
            </w:pPr>
          </w:p>
          <w:p w14:paraId="5DA1E4D1" w14:textId="77777777" w:rsidR="00F440DE" w:rsidRPr="000A3C6B" w:rsidRDefault="00F440DE" w:rsidP="00DD7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Pr="000A3C6B">
              <w:rPr>
                <w:b/>
                <w:color w:val="auto"/>
              </w:rPr>
              <w:t>,0</w:t>
            </w:r>
          </w:p>
        </w:tc>
        <w:tc>
          <w:tcPr>
            <w:tcW w:w="1134" w:type="dxa"/>
          </w:tcPr>
          <w:p w14:paraId="2F8E01AE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34" w:type="dxa"/>
            <w:vMerge w:val="restart"/>
          </w:tcPr>
          <w:p w14:paraId="276C76A3" w14:textId="77777777" w:rsidR="00F440DE" w:rsidRDefault="00F440DE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</w:pPr>
          </w:p>
          <w:p w14:paraId="75E32E19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3298445C" w14:textId="071000F1" w:rsidTr="00F440DE">
        <w:tc>
          <w:tcPr>
            <w:tcW w:w="616" w:type="dxa"/>
            <w:shd w:val="clear" w:color="auto" w:fill="auto"/>
          </w:tcPr>
          <w:p w14:paraId="2F9A41C5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5.2</w:t>
            </w:r>
          </w:p>
        </w:tc>
        <w:tc>
          <w:tcPr>
            <w:tcW w:w="5162" w:type="dxa"/>
            <w:shd w:val="clear" w:color="auto" w:fill="auto"/>
          </w:tcPr>
          <w:p w14:paraId="4BD9FA75" w14:textId="77777777" w:rsidR="00F440DE" w:rsidRPr="009608BF" w:rsidRDefault="00F440DE" w:rsidP="00DD7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Projeto aprovado na condição de pesquisador colaborador (0,25 ponto/projeto)</w:t>
            </w:r>
          </w:p>
        </w:tc>
        <w:tc>
          <w:tcPr>
            <w:tcW w:w="1134" w:type="dxa"/>
            <w:shd w:val="clear" w:color="auto" w:fill="auto"/>
          </w:tcPr>
          <w:p w14:paraId="046A36D2" w14:textId="0F9ACD6B" w:rsidR="00F440DE" w:rsidRPr="00F440DE" w:rsidRDefault="00875DE0" w:rsidP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F440DE" w:rsidRPr="00F440DE">
              <w:rPr>
                <w:b/>
                <w:color w:val="auto"/>
              </w:rPr>
              <w:t>,0</w:t>
            </w:r>
          </w:p>
        </w:tc>
        <w:tc>
          <w:tcPr>
            <w:tcW w:w="1276" w:type="dxa"/>
            <w:vMerge/>
            <w:shd w:val="clear" w:color="auto" w:fill="auto"/>
          </w:tcPr>
          <w:p w14:paraId="79C5C15F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0C00DA19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34" w:type="dxa"/>
            <w:vMerge/>
          </w:tcPr>
          <w:p w14:paraId="17BB9B92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7B1499D2" w14:textId="134BE325" w:rsidTr="00F440DE">
        <w:trPr>
          <w:trHeight w:hRule="exact" w:val="76"/>
        </w:trPr>
        <w:tc>
          <w:tcPr>
            <w:tcW w:w="616" w:type="dxa"/>
            <w:shd w:val="clear" w:color="auto" w:fill="auto"/>
          </w:tcPr>
          <w:p w14:paraId="1683582A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162" w:type="dxa"/>
            <w:shd w:val="clear" w:color="auto" w:fill="auto"/>
          </w:tcPr>
          <w:p w14:paraId="47D9F576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FAA7E2C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1AB70A58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6155B145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34" w:type="dxa"/>
          </w:tcPr>
          <w:p w14:paraId="2F7E9210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1454FFCB" w14:textId="77777777" w:rsidTr="00F440DE">
        <w:tc>
          <w:tcPr>
            <w:tcW w:w="10456" w:type="dxa"/>
            <w:gridSpan w:val="6"/>
            <w:shd w:val="clear" w:color="auto" w:fill="auto"/>
          </w:tcPr>
          <w:p w14:paraId="605E14E8" w14:textId="5375C655" w:rsidR="00F440DE" w:rsidRPr="009608BF" w:rsidRDefault="00F440DE" w:rsidP="000A3C6B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7.0  TRABALHOS ACADÊMICOS - últimos 5(cinco) anos</w:t>
            </w:r>
          </w:p>
        </w:tc>
      </w:tr>
      <w:tr w:rsidR="00F440DE" w:rsidRPr="000A3C6B" w14:paraId="47B43263" w14:textId="0633AF6F" w:rsidTr="00F440DE">
        <w:tc>
          <w:tcPr>
            <w:tcW w:w="616" w:type="dxa"/>
            <w:shd w:val="clear" w:color="auto" w:fill="auto"/>
          </w:tcPr>
          <w:p w14:paraId="1BE5DDB9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7.1</w:t>
            </w:r>
          </w:p>
        </w:tc>
        <w:tc>
          <w:tcPr>
            <w:tcW w:w="5162" w:type="dxa"/>
            <w:shd w:val="clear" w:color="auto" w:fill="auto"/>
          </w:tcPr>
          <w:p w14:paraId="5C77C6EA" w14:textId="4B6FA5E8" w:rsidR="00F440DE" w:rsidRPr="009608BF" w:rsidRDefault="00F440DE" w:rsidP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 xml:space="preserve">Artigo publicado em periódico científico indexado no Qualis CAPES (1,5 ponto cada) </w:t>
            </w:r>
          </w:p>
        </w:tc>
        <w:tc>
          <w:tcPr>
            <w:tcW w:w="1134" w:type="dxa"/>
            <w:shd w:val="clear" w:color="auto" w:fill="auto"/>
          </w:tcPr>
          <w:p w14:paraId="7A16EE7F" w14:textId="417F2BC5" w:rsidR="00F440DE" w:rsidRPr="00875DE0" w:rsidRDefault="00875DE0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Pr="00875DE0">
              <w:rPr>
                <w:b/>
                <w:color w:val="auto"/>
              </w:rPr>
              <w:t>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BFCC9E9" w14:textId="77777777" w:rsidR="00F440DE" w:rsidRDefault="00F440DE" w:rsidP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rPr>
                <w:color w:val="auto"/>
              </w:rPr>
            </w:pPr>
          </w:p>
          <w:p w14:paraId="4BDAA5BE" w14:textId="77777777" w:rsidR="00875DE0" w:rsidRDefault="00875DE0" w:rsidP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rPr>
                <w:color w:val="auto"/>
              </w:rPr>
            </w:pPr>
          </w:p>
          <w:p w14:paraId="1E154969" w14:textId="77777777" w:rsidR="00875DE0" w:rsidRDefault="00875DE0" w:rsidP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rPr>
                <w:color w:val="auto"/>
              </w:rPr>
            </w:pPr>
          </w:p>
          <w:p w14:paraId="320D6A4F" w14:textId="4ACF6BFC" w:rsidR="00875DE0" w:rsidRPr="00875DE0" w:rsidRDefault="00875DE0" w:rsidP="00875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5,0</w:t>
            </w:r>
          </w:p>
        </w:tc>
        <w:tc>
          <w:tcPr>
            <w:tcW w:w="1134" w:type="dxa"/>
          </w:tcPr>
          <w:p w14:paraId="07DDF8EA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34" w:type="dxa"/>
            <w:vMerge w:val="restart"/>
          </w:tcPr>
          <w:p w14:paraId="27059D53" w14:textId="77777777" w:rsidR="00F440DE" w:rsidRDefault="00F440DE" w:rsidP="001B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center"/>
              <w:rPr>
                <w:b/>
                <w:color w:val="auto"/>
              </w:rPr>
            </w:pPr>
          </w:p>
          <w:p w14:paraId="69A2D656" w14:textId="40534468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674B90F3" w14:textId="6A93B579" w:rsidTr="00F440DE">
        <w:tc>
          <w:tcPr>
            <w:tcW w:w="616" w:type="dxa"/>
            <w:shd w:val="clear" w:color="auto" w:fill="auto"/>
          </w:tcPr>
          <w:p w14:paraId="66FDEA10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5162" w:type="dxa"/>
            <w:shd w:val="clear" w:color="auto" w:fill="auto"/>
          </w:tcPr>
          <w:p w14:paraId="36094972" w14:textId="611277EC" w:rsidR="00F440DE" w:rsidRPr="009608BF" w:rsidRDefault="00F440DE" w:rsidP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Trabalho completo publicado em Revistas Científicas do IF</w:t>
            </w:r>
            <w:r w:rsidR="00C202F5">
              <w:rPr>
                <w:color w:val="auto"/>
                <w:sz w:val="18"/>
                <w:szCs w:val="18"/>
              </w:rPr>
              <w:t>RJ</w:t>
            </w:r>
            <w:r w:rsidRPr="009608BF">
              <w:rPr>
                <w:color w:val="auto"/>
                <w:sz w:val="18"/>
                <w:szCs w:val="18"/>
              </w:rPr>
              <w:t xml:space="preserve">  (1,0 ponto cada)</w:t>
            </w:r>
          </w:p>
        </w:tc>
        <w:tc>
          <w:tcPr>
            <w:tcW w:w="1134" w:type="dxa"/>
            <w:shd w:val="clear" w:color="auto" w:fill="auto"/>
          </w:tcPr>
          <w:p w14:paraId="1D5367E4" w14:textId="27441830" w:rsidR="00F440DE" w:rsidRPr="00875DE0" w:rsidRDefault="00875DE0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Pr="00875DE0">
              <w:rPr>
                <w:b/>
                <w:color w:val="auto"/>
              </w:rPr>
              <w:t>,0</w:t>
            </w:r>
          </w:p>
        </w:tc>
        <w:tc>
          <w:tcPr>
            <w:tcW w:w="1276" w:type="dxa"/>
            <w:vMerge/>
            <w:shd w:val="clear" w:color="auto" w:fill="auto"/>
          </w:tcPr>
          <w:p w14:paraId="23C568A0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3FA5C3B1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34" w:type="dxa"/>
            <w:vMerge/>
          </w:tcPr>
          <w:p w14:paraId="555123E2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2B0E516D" w14:textId="24DA72FD" w:rsidTr="00F440DE">
        <w:tc>
          <w:tcPr>
            <w:tcW w:w="616" w:type="dxa"/>
            <w:shd w:val="clear" w:color="auto" w:fill="auto"/>
          </w:tcPr>
          <w:p w14:paraId="59049769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5162" w:type="dxa"/>
            <w:shd w:val="clear" w:color="auto" w:fill="auto"/>
          </w:tcPr>
          <w:p w14:paraId="20318EE2" w14:textId="4330C226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 xml:space="preserve">Trabalhos completos publicados em anais de eventos científicos com ISSN (0,5 ponto cada). </w:t>
            </w:r>
          </w:p>
        </w:tc>
        <w:tc>
          <w:tcPr>
            <w:tcW w:w="1134" w:type="dxa"/>
            <w:shd w:val="clear" w:color="auto" w:fill="auto"/>
          </w:tcPr>
          <w:p w14:paraId="2843319F" w14:textId="6CA372CD" w:rsidR="00F440DE" w:rsidRPr="00875DE0" w:rsidRDefault="00875DE0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Pr="00875DE0">
              <w:rPr>
                <w:b/>
                <w:color w:val="auto"/>
              </w:rPr>
              <w:t>,0</w:t>
            </w:r>
          </w:p>
        </w:tc>
        <w:tc>
          <w:tcPr>
            <w:tcW w:w="1276" w:type="dxa"/>
            <w:vMerge/>
            <w:shd w:val="clear" w:color="auto" w:fill="auto"/>
          </w:tcPr>
          <w:p w14:paraId="34D3591C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6B7A1E3D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34" w:type="dxa"/>
            <w:vMerge/>
          </w:tcPr>
          <w:p w14:paraId="46E6EB31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28DD9C3E" w14:textId="23D99955" w:rsidTr="00F440DE">
        <w:tc>
          <w:tcPr>
            <w:tcW w:w="616" w:type="dxa"/>
            <w:shd w:val="clear" w:color="auto" w:fill="auto"/>
          </w:tcPr>
          <w:p w14:paraId="5F569CA9" w14:textId="77777777" w:rsidR="00F440DE" w:rsidRPr="009608BF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5162" w:type="dxa"/>
            <w:shd w:val="clear" w:color="auto" w:fill="auto"/>
          </w:tcPr>
          <w:p w14:paraId="18C4E5F9" w14:textId="409507E4" w:rsidR="00F440DE" w:rsidRPr="009608BF" w:rsidRDefault="00F440DE" w:rsidP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9608BF">
              <w:rPr>
                <w:color w:val="auto"/>
                <w:sz w:val="18"/>
                <w:szCs w:val="18"/>
              </w:rPr>
              <w:t>Resumos publicados em anais de eventos nacionais ou internacionais com ISSN (0,25 ponto cada)</w:t>
            </w:r>
          </w:p>
        </w:tc>
        <w:tc>
          <w:tcPr>
            <w:tcW w:w="1134" w:type="dxa"/>
            <w:shd w:val="clear" w:color="auto" w:fill="auto"/>
          </w:tcPr>
          <w:p w14:paraId="54B74E7B" w14:textId="52AA01F9" w:rsidR="00F440DE" w:rsidRPr="00875DE0" w:rsidRDefault="00875DE0" w:rsidP="0020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center"/>
              <w:rPr>
                <w:b/>
                <w:color w:val="auto"/>
              </w:rPr>
            </w:pPr>
            <w:r w:rsidRPr="00875DE0">
              <w:rPr>
                <w:b/>
                <w:color w:val="auto"/>
              </w:rPr>
              <w:t>1,0</w:t>
            </w:r>
          </w:p>
        </w:tc>
        <w:tc>
          <w:tcPr>
            <w:tcW w:w="1276" w:type="dxa"/>
            <w:vMerge/>
            <w:shd w:val="clear" w:color="auto" w:fill="auto"/>
          </w:tcPr>
          <w:p w14:paraId="174ABA66" w14:textId="77777777" w:rsidR="00F440DE" w:rsidRPr="000A3C6B" w:rsidRDefault="00F440DE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6DDC263F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34" w:type="dxa"/>
            <w:vMerge/>
          </w:tcPr>
          <w:p w14:paraId="31B42CF5" w14:textId="77777777" w:rsidR="00F440DE" w:rsidRPr="000A3C6B" w:rsidRDefault="00F44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440DE" w:rsidRPr="000A3C6B" w14:paraId="33885842" w14:textId="682D8666" w:rsidTr="00F440DE">
        <w:tc>
          <w:tcPr>
            <w:tcW w:w="5778" w:type="dxa"/>
            <w:gridSpan w:val="2"/>
            <w:shd w:val="clear" w:color="auto" w:fill="auto"/>
          </w:tcPr>
          <w:p w14:paraId="58BFD169" w14:textId="77777777" w:rsidR="00F440DE" w:rsidRPr="009608BF" w:rsidRDefault="00F440DE" w:rsidP="00960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b/>
                <w:color w:val="auto"/>
                <w:sz w:val="18"/>
                <w:szCs w:val="18"/>
              </w:rPr>
            </w:pPr>
            <w:r w:rsidRPr="009608BF">
              <w:rPr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51D18FA5" w14:textId="77777777" w:rsidR="00F440DE" w:rsidRPr="000A3C6B" w:rsidRDefault="00F440DE" w:rsidP="00186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80995C" w14:textId="72F16879" w:rsidR="00F440DE" w:rsidRPr="000A3C6B" w:rsidRDefault="00186937" w:rsidP="00186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40</w:t>
            </w:r>
          </w:p>
        </w:tc>
        <w:tc>
          <w:tcPr>
            <w:tcW w:w="1134" w:type="dxa"/>
          </w:tcPr>
          <w:p w14:paraId="3589D743" w14:textId="77777777" w:rsidR="00F440DE" w:rsidRPr="000A3C6B" w:rsidRDefault="00F440DE" w:rsidP="00960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</w:pPr>
          </w:p>
        </w:tc>
        <w:tc>
          <w:tcPr>
            <w:tcW w:w="1134" w:type="dxa"/>
          </w:tcPr>
          <w:p w14:paraId="041407E0" w14:textId="77777777" w:rsidR="00F440DE" w:rsidRPr="000A3C6B" w:rsidRDefault="00F440DE" w:rsidP="00960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</w:pPr>
          </w:p>
        </w:tc>
      </w:tr>
    </w:tbl>
    <w:p w14:paraId="1AD6069D" w14:textId="7D7B8CE4" w:rsidR="009608BF" w:rsidRPr="009608BF" w:rsidRDefault="009608BF" w:rsidP="00CB3362">
      <w:pPr>
        <w:spacing w:line="360" w:lineRule="auto"/>
        <w:jc w:val="both"/>
        <w:rPr>
          <w:color w:val="auto"/>
          <w:sz w:val="18"/>
        </w:rPr>
      </w:pPr>
    </w:p>
    <w:sectPr w:rsidR="009608BF" w:rsidRPr="009608BF" w:rsidSect="00BF4FA9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D8BE1" w14:textId="77777777" w:rsidR="001243CA" w:rsidRDefault="001243CA" w:rsidP="00D43A2E">
      <w:r>
        <w:separator/>
      </w:r>
    </w:p>
  </w:endnote>
  <w:endnote w:type="continuationSeparator" w:id="0">
    <w:p w14:paraId="4F144ECE" w14:textId="77777777" w:rsidR="001243CA" w:rsidRDefault="001243CA" w:rsidP="00D4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5E3E" w14:textId="416224CB" w:rsidR="005E7160" w:rsidRDefault="005E716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126FB">
      <w:rPr>
        <w:noProof/>
      </w:rPr>
      <w:t>6</w:t>
    </w:r>
    <w:r>
      <w:fldChar w:fldCharType="end"/>
    </w:r>
    <w:r>
      <w:t>de</w:t>
    </w:r>
    <w:r w:rsidR="00C4285B">
      <w:t xml:space="preserve"> </w:t>
    </w:r>
    <w:r w:rsidR="007126FB">
      <w:t>6</w:t>
    </w:r>
  </w:p>
  <w:p w14:paraId="3E6B4F75" w14:textId="77777777" w:rsidR="005E7160" w:rsidRPr="005807C1" w:rsidRDefault="005E71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C9F0" w14:textId="77777777" w:rsidR="001243CA" w:rsidRDefault="001243CA" w:rsidP="00D43A2E">
      <w:r>
        <w:separator/>
      </w:r>
    </w:p>
  </w:footnote>
  <w:footnote w:type="continuationSeparator" w:id="0">
    <w:p w14:paraId="579955BF" w14:textId="77777777" w:rsidR="001243CA" w:rsidRDefault="001243CA" w:rsidP="00D4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2FBA" w14:textId="55B10D80" w:rsidR="005E7160" w:rsidRDefault="008F318B" w:rsidP="00D43A2E">
    <w:pPr>
      <w:rPr>
        <w:b/>
        <w:sz w:val="29"/>
        <w:szCs w:val="29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4AA534" wp14:editId="5C662547">
              <wp:simplePos x="0" y="0"/>
              <wp:positionH relativeFrom="column">
                <wp:posOffset>3139440</wp:posOffset>
              </wp:positionH>
              <wp:positionV relativeFrom="paragraph">
                <wp:posOffset>-1270</wp:posOffset>
              </wp:positionV>
              <wp:extent cx="2628900" cy="752475"/>
              <wp:effectExtent l="0" t="0" r="19050" b="285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DEBD" w14:textId="77777777" w:rsidR="005E7160" w:rsidRDefault="005E7160" w:rsidP="005807C1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D43A2E">
                            <w:rPr>
                              <w:b/>
                            </w:rPr>
                            <w:t>Ministério da Educação</w:t>
                          </w:r>
                        </w:p>
                        <w:p w14:paraId="608CE5D4" w14:textId="77777777" w:rsidR="005E7160" w:rsidRDefault="005E7160" w:rsidP="005807C1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D43A2E">
                            <w:rPr>
                              <w:b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</w:rPr>
                            <w:t xml:space="preserve">de Educação, Ciência e Tecnologia </w:t>
                          </w:r>
                          <w:r w:rsidRPr="00D43A2E">
                            <w:rPr>
                              <w:b/>
                            </w:rPr>
                            <w:t xml:space="preserve">do Rio de Janeiro – IFRJ </w:t>
                          </w:r>
                        </w:p>
                        <w:p w14:paraId="1859E8CF" w14:textId="77777777" w:rsidR="005E7160" w:rsidRPr="00D43A2E" w:rsidRDefault="005E7160" w:rsidP="005807C1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D43A2E">
                            <w:rPr>
                              <w:b/>
                            </w:rPr>
                            <w:t>Comitê de Ética em Pesquisa – CEP IFRJ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AA5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7.2pt;margin-top:-.1pt;width:207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" strokeweight=".5pt">
              <v:textbox>
                <w:txbxContent>
                  <w:p w14:paraId="54ABDEBD" w14:textId="77777777" w:rsidR="005E7160" w:rsidRDefault="005E7160" w:rsidP="005807C1">
                    <w:pPr>
                      <w:spacing w:line="276" w:lineRule="auto"/>
                      <w:jc w:val="center"/>
                      <w:rPr>
                        <w:b/>
                      </w:rPr>
                    </w:pPr>
                    <w:r w:rsidRPr="00D43A2E">
                      <w:rPr>
                        <w:b/>
                      </w:rPr>
                      <w:t>Ministério da Educação</w:t>
                    </w:r>
                  </w:p>
                  <w:p w14:paraId="608CE5D4" w14:textId="77777777" w:rsidR="005E7160" w:rsidRDefault="005E7160" w:rsidP="005807C1">
                    <w:pPr>
                      <w:spacing w:line="276" w:lineRule="auto"/>
                      <w:jc w:val="center"/>
                      <w:rPr>
                        <w:b/>
                      </w:rPr>
                    </w:pPr>
                    <w:r w:rsidRPr="00D43A2E">
                      <w:rPr>
                        <w:b/>
                      </w:rPr>
                      <w:t xml:space="preserve">Instituto Federal </w:t>
                    </w:r>
                    <w:r>
                      <w:rPr>
                        <w:b/>
                      </w:rPr>
                      <w:t xml:space="preserve">de Educação, Ciência e Tecnologia </w:t>
                    </w:r>
                    <w:r w:rsidRPr="00D43A2E">
                      <w:rPr>
                        <w:b/>
                      </w:rPr>
                      <w:t xml:space="preserve">do Rio de Janeiro – IFRJ </w:t>
                    </w:r>
                  </w:p>
                  <w:p w14:paraId="1859E8CF" w14:textId="77777777" w:rsidR="005E7160" w:rsidRPr="00D43A2E" w:rsidRDefault="005E7160" w:rsidP="005807C1">
                    <w:pPr>
                      <w:spacing w:line="276" w:lineRule="auto"/>
                      <w:jc w:val="center"/>
                      <w:rPr>
                        <w:b/>
                      </w:rPr>
                    </w:pPr>
                    <w:r w:rsidRPr="00D43A2E">
                      <w:rPr>
                        <w:b/>
                      </w:rPr>
                      <w:t>Comitê de Ética em Pesquisa – CEP IFRJ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5B0A4B7" wp14:editId="1EFBFA2D">
          <wp:extent cx="1781175" cy="7048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FD76D" w14:textId="77777777" w:rsidR="005E7160" w:rsidRDefault="005E7160" w:rsidP="00D43A2E">
    <w:pPr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165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9700C"/>
    <w:multiLevelType w:val="multilevel"/>
    <w:tmpl w:val="E9307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34"/>
    <w:rsid w:val="000762CA"/>
    <w:rsid w:val="000A27BF"/>
    <w:rsid w:val="000A3C6B"/>
    <w:rsid w:val="000C670B"/>
    <w:rsid w:val="000E29B5"/>
    <w:rsid w:val="00110ABB"/>
    <w:rsid w:val="001243CA"/>
    <w:rsid w:val="0016552A"/>
    <w:rsid w:val="0016738C"/>
    <w:rsid w:val="00186937"/>
    <w:rsid w:val="00186E5A"/>
    <w:rsid w:val="001B4063"/>
    <w:rsid w:val="001F596F"/>
    <w:rsid w:val="0020296D"/>
    <w:rsid w:val="00212F5B"/>
    <w:rsid w:val="00216AF9"/>
    <w:rsid w:val="00241E5F"/>
    <w:rsid w:val="00250000"/>
    <w:rsid w:val="0027052E"/>
    <w:rsid w:val="002F5305"/>
    <w:rsid w:val="003066DF"/>
    <w:rsid w:val="003207AD"/>
    <w:rsid w:val="00320979"/>
    <w:rsid w:val="003304D9"/>
    <w:rsid w:val="00350172"/>
    <w:rsid w:val="003A2E61"/>
    <w:rsid w:val="003A42A5"/>
    <w:rsid w:val="003F0723"/>
    <w:rsid w:val="00405E71"/>
    <w:rsid w:val="00411026"/>
    <w:rsid w:val="004C4598"/>
    <w:rsid w:val="004D7C2A"/>
    <w:rsid w:val="004F6907"/>
    <w:rsid w:val="00511AA3"/>
    <w:rsid w:val="00556E3D"/>
    <w:rsid w:val="00563835"/>
    <w:rsid w:val="005807C1"/>
    <w:rsid w:val="005812CD"/>
    <w:rsid w:val="0058417B"/>
    <w:rsid w:val="005C5D2F"/>
    <w:rsid w:val="005E15D4"/>
    <w:rsid w:val="005E7160"/>
    <w:rsid w:val="005F2A3A"/>
    <w:rsid w:val="0068056F"/>
    <w:rsid w:val="00690E79"/>
    <w:rsid w:val="006D6639"/>
    <w:rsid w:val="006F6B8B"/>
    <w:rsid w:val="00704AD9"/>
    <w:rsid w:val="007126FB"/>
    <w:rsid w:val="00715D66"/>
    <w:rsid w:val="00750D45"/>
    <w:rsid w:val="0078562C"/>
    <w:rsid w:val="007A0058"/>
    <w:rsid w:val="007A6D27"/>
    <w:rsid w:val="007F2788"/>
    <w:rsid w:val="00801AAE"/>
    <w:rsid w:val="00842113"/>
    <w:rsid w:val="00875DE0"/>
    <w:rsid w:val="00897F4F"/>
    <w:rsid w:val="008A5CE9"/>
    <w:rsid w:val="008B5A04"/>
    <w:rsid w:val="008F318B"/>
    <w:rsid w:val="009608BF"/>
    <w:rsid w:val="00966B2B"/>
    <w:rsid w:val="00982F92"/>
    <w:rsid w:val="00984C63"/>
    <w:rsid w:val="009C57A8"/>
    <w:rsid w:val="009E07BF"/>
    <w:rsid w:val="00A155B3"/>
    <w:rsid w:val="00A262EE"/>
    <w:rsid w:val="00A47B12"/>
    <w:rsid w:val="00A56FF5"/>
    <w:rsid w:val="00A65F2D"/>
    <w:rsid w:val="00A76309"/>
    <w:rsid w:val="00A84057"/>
    <w:rsid w:val="00A93E98"/>
    <w:rsid w:val="00AA34D6"/>
    <w:rsid w:val="00AD67AB"/>
    <w:rsid w:val="00B0213F"/>
    <w:rsid w:val="00B369DB"/>
    <w:rsid w:val="00B5729F"/>
    <w:rsid w:val="00B64D03"/>
    <w:rsid w:val="00B83F83"/>
    <w:rsid w:val="00B903CE"/>
    <w:rsid w:val="00BB0D32"/>
    <w:rsid w:val="00BB666A"/>
    <w:rsid w:val="00BE62ED"/>
    <w:rsid w:val="00BF4FA9"/>
    <w:rsid w:val="00C202F5"/>
    <w:rsid w:val="00C4285B"/>
    <w:rsid w:val="00C5570D"/>
    <w:rsid w:val="00CB0D92"/>
    <w:rsid w:val="00CB3362"/>
    <w:rsid w:val="00D43A2E"/>
    <w:rsid w:val="00D565C9"/>
    <w:rsid w:val="00D5746C"/>
    <w:rsid w:val="00D65534"/>
    <w:rsid w:val="00D92EEB"/>
    <w:rsid w:val="00DB22F1"/>
    <w:rsid w:val="00DD72BC"/>
    <w:rsid w:val="00DE01DA"/>
    <w:rsid w:val="00E42329"/>
    <w:rsid w:val="00E63134"/>
    <w:rsid w:val="00E6621B"/>
    <w:rsid w:val="00E76633"/>
    <w:rsid w:val="00E8053F"/>
    <w:rsid w:val="00EB13CB"/>
    <w:rsid w:val="00EB3C4A"/>
    <w:rsid w:val="00F10280"/>
    <w:rsid w:val="00F153C2"/>
    <w:rsid w:val="00F440DE"/>
    <w:rsid w:val="00F559B8"/>
    <w:rsid w:val="00F60F90"/>
    <w:rsid w:val="00F8321C"/>
    <w:rsid w:val="00F90FA4"/>
    <w:rsid w:val="00FC1A04"/>
    <w:rsid w:val="00FC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60435E"/>
  <w15:docId w15:val="{3BAD9EFD-9A77-4B77-B722-E1ECD091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4232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Ttulo1">
    <w:name w:val="heading 1"/>
    <w:basedOn w:val="Normal"/>
    <w:next w:val="Normal"/>
    <w:rsid w:val="00E423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42329"/>
    <w:pPr>
      <w:keepNext/>
      <w:spacing w:after="6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rsid w:val="00E423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423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423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4232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rsid w:val="00E42329"/>
    <w:pPr>
      <w:jc w:val="center"/>
    </w:pPr>
    <w:rPr>
      <w:rFonts w:ascii="Arial" w:eastAsia="Arial" w:hAnsi="Arial" w:cs="Arial"/>
      <w:sz w:val="24"/>
      <w:szCs w:val="24"/>
    </w:rPr>
  </w:style>
  <w:style w:type="paragraph" w:styleId="Subttulo">
    <w:name w:val="Subtitle"/>
    <w:basedOn w:val="Normal"/>
    <w:next w:val="Normal"/>
    <w:rsid w:val="00E423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43A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A2E"/>
  </w:style>
  <w:style w:type="paragraph" w:styleId="Rodap">
    <w:name w:val="footer"/>
    <w:basedOn w:val="Normal"/>
    <w:link w:val="RodapChar"/>
    <w:uiPriority w:val="99"/>
    <w:unhideWhenUsed/>
    <w:rsid w:val="00D43A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43A2E"/>
  </w:style>
  <w:style w:type="paragraph" w:styleId="Textodebalo">
    <w:name w:val="Balloon Text"/>
    <w:basedOn w:val="Normal"/>
    <w:link w:val="TextodebaloChar"/>
    <w:uiPriority w:val="99"/>
    <w:semiHidden/>
    <w:unhideWhenUsed/>
    <w:rsid w:val="00D43A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3A2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E62ED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autoSpaceDE w:val="0"/>
      <w:autoSpaceDN w:val="0"/>
      <w:jc w:val="both"/>
    </w:pPr>
    <w:rPr>
      <w:color w:val="auto"/>
      <w:sz w:val="22"/>
      <w:szCs w:val="22"/>
      <w:lang w:val="pt-PT" w:eastAsia="pt-BR"/>
    </w:rPr>
  </w:style>
  <w:style w:type="character" w:customStyle="1" w:styleId="Corpodetexto2Char">
    <w:name w:val="Corpo de texto 2 Char"/>
    <w:link w:val="Corpodetexto2"/>
    <w:rsid w:val="00BE62ED"/>
    <w:rPr>
      <w:color w:val="auto"/>
      <w:sz w:val="22"/>
      <w:szCs w:val="22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6AF9"/>
  </w:style>
  <w:style w:type="character" w:customStyle="1" w:styleId="TextodenotaderodapChar">
    <w:name w:val="Texto de nota de rodapé Char"/>
    <w:link w:val="Textodenotaderodap"/>
    <w:uiPriority w:val="99"/>
    <w:semiHidden/>
    <w:rsid w:val="00216AF9"/>
    <w:rPr>
      <w:color w:val="000000"/>
      <w:lang w:eastAsia="en-US"/>
    </w:rPr>
  </w:style>
  <w:style w:type="character" w:styleId="Refdenotaderodap">
    <w:name w:val="footnote reference"/>
    <w:uiPriority w:val="99"/>
    <w:semiHidden/>
    <w:unhideWhenUsed/>
    <w:rsid w:val="00216AF9"/>
    <w:rPr>
      <w:vertAlign w:val="superscript"/>
    </w:rPr>
  </w:style>
  <w:style w:type="table" w:styleId="Tabelacomgrade">
    <w:name w:val="Table Grid"/>
    <w:basedOn w:val="Tabelanormal"/>
    <w:uiPriority w:val="59"/>
    <w:rsid w:val="00B9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rsid w:val="00E6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084226-DD1F-4863-A7D4-3F24C688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1981</Words>
  <Characters>10702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Isabel Scrivano</cp:lastModifiedBy>
  <cp:revision>9</cp:revision>
  <dcterms:created xsi:type="dcterms:W3CDTF">2019-10-23T13:29:00Z</dcterms:created>
  <dcterms:modified xsi:type="dcterms:W3CDTF">2019-10-25T14:05:00Z</dcterms:modified>
</cp:coreProperties>
</file>